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45"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10631"/>
      </w:tblGrid>
      <w:tr w:rsidR="00593D0B" w14:paraId="7FE113D5" w14:textId="77777777" w:rsidTr="00C421EB">
        <w:tc>
          <w:tcPr>
            <w:tcW w:w="11345" w:type="dxa"/>
            <w:gridSpan w:val="2"/>
          </w:tcPr>
          <w:p w14:paraId="7C0DAB2D" w14:textId="77777777" w:rsidR="00593D0B" w:rsidRPr="008A31C8" w:rsidRDefault="00593D0B" w:rsidP="00593D0B">
            <w:pPr>
              <w:pStyle w:val="H1"/>
              <w:rPr>
                <w:color w:val="4B9DAB"/>
                <w:sz w:val="24"/>
                <w:szCs w:val="24"/>
              </w:rPr>
            </w:pPr>
            <w:r w:rsidRPr="008A31C8">
              <w:rPr>
                <w:color w:val="4B9DAB"/>
                <w:sz w:val="24"/>
                <w:szCs w:val="24"/>
              </w:rPr>
              <w:t>Process 1 – Activity Notes</w:t>
            </w:r>
          </w:p>
          <w:p w14:paraId="070C59E3" w14:textId="77777777" w:rsidR="00593D0B" w:rsidRPr="00593D0B" w:rsidRDefault="00593D0B" w:rsidP="00190D1C">
            <w:pPr>
              <w:ind w:right="-1440"/>
              <w:rPr>
                <w:sz w:val="16"/>
                <w:szCs w:val="16"/>
              </w:rPr>
            </w:pPr>
          </w:p>
        </w:tc>
      </w:tr>
      <w:tr w:rsidR="00593D0B" w14:paraId="4DC456C7" w14:textId="77777777" w:rsidTr="00C421EB">
        <w:tc>
          <w:tcPr>
            <w:tcW w:w="714" w:type="dxa"/>
            <w:shd w:val="clear" w:color="auto" w:fill="AED5DC"/>
          </w:tcPr>
          <w:p w14:paraId="78C2BF52" w14:textId="625D0C57" w:rsidR="00593D0B" w:rsidRPr="00740C42" w:rsidRDefault="00593D0B" w:rsidP="00190D1C">
            <w:pPr>
              <w:ind w:right="-1440"/>
              <w:rPr>
                <w:rFonts w:ascii="Arial" w:hAnsi="Arial" w:cs="Arial"/>
                <w:b/>
                <w:bCs/>
                <w:color w:val="FFFFFF" w:themeColor="background1"/>
              </w:rPr>
            </w:pPr>
            <w:r w:rsidRPr="00740C42">
              <w:rPr>
                <w:rFonts w:ascii="Arial" w:hAnsi="Arial" w:cs="Arial"/>
                <w:b/>
                <w:bCs/>
                <w:color w:val="FFFFFF" w:themeColor="background1"/>
              </w:rPr>
              <w:t>1.</w:t>
            </w:r>
          </w:p>
        </w:tc>
        <w:tc>
          <w:tcPr>
            <w:tcW w:w="10631" w:type="dxa"/>
            <w:shd w:val="clear" w:color="auto" w:fill="B1D7DD"/>
          </w:tcPr>
          <w:p w14:paraId="6232B130" w14:textId="356CBFBF" w:rsidR="00593D0B" w:rsidRPr="00593D0B" w:rsidRDefault="00593D0B" w:rsidP="00190D1C">
            <w:pPr>
              <w:ind w:right="-1440"/>
              <w:rPr>
                <w:rFonts w:ascii="Arial" w:hAnsi="Arial" w:cs="Arial"/>
                <w:b/>
                <w:bCs/>
                <w:sz w:val="24"/>
                <w:szCs w:val="24"/>
              </w:rPr>
            </w:pPr>
            <w:r w:rsidRPr="00593D0B">
              <w:rPr>
                <w:rFonts w:ascii="Arial" w:hAnsi="Arial" w:cs="Arial"/>
                <w:b/>
                <w:bCs/>
                <w:sz w:val="24"/>
                <w:szCs w:val="24"/>
              </w:rPr>
              <w:t>Identify Work to be Delivered</w:t>
            </w:r>
          </w:p>
        </w:tc>
      </w:tr>
      <w:tr w:rsidR="00593D0B" w14:paraId="148928F0" w14:textId="77777777" w:rsidTr="00C421EB">
        <w:trPr>
          <w:trHeight w:val="421"/>
        </w:trPr>
        <w:tc>
          <w:tcPr>
            <w:tcW w:w="714" w:type="dxa"/>
          </w:tcPr>
          <w:p w14:paraId="0041F00E" w14:textId="77777777" w:rsidR="00593D0B" w:rsidRPr="00740C42" w:rsidRDefault="00593D0B" w:rsidP="00190D1C">
            <w:pPr>
              <w:ind w:right="-1440"/>
              <w:rPr>
                <w:b/>
                <w:bCs/>
                <w:color w:val="FFFFFF" w:themeColor="background1"/>
              </w:rPr>
            </w:pPr>
          </w:p>
        </w:tc>
        <w:tc>
          <w:tcPr>
            <w:tcW w:w="10631" w:type="dxa"/>
          </w:tcPr>
          <w:p w14:paraId="7CA301CE" w14:textId="2EFEA8DD" w:rsidR="00593D0B" w:rsidRDefault="00593D0B" w:rsidP="00593D0B">
            <w:pPr>
              <w:suppressAutoHyphens/>
              <w:autoSpaceDN w:val="0"/>
              <w:textAlignment w:val="baseline"/>
            </w:pPr>
            <w:r w:rsidRPr="00593D0B">
              <w:rPr>
                <w:rFonts w:ascii="Arial" w:hAnsi="Arial" w:cs="Arial"/>
              </w:rPr>
              <w:t xml:space="preserve">A </w:t>
            </w:r>
            <w:r w:rsidR="00E47F35" w:rsidRPr="00F73C41">
              <w:rPr>
                <w:rFonts w:ascii="Arial" w:hAnsi="Arial" w:cs="Arial"/>
                <w:i/>
                <w:iCs/>
              </w:rPr>
              <w:t>Client</w:t>
            </w:r>
            <w:r w:rsidRPr="00F73C41">
              <w:rPr>
                <w:rFonts w:ascii="Arial" w:hAnsi="Arial" w:cs="Arial"/>
                <w:i/>
                <w:iCs/>
              </w:rPr>
              <w:t xml:space="preserve"> </w:t>
            </w:r>
            <w:r w:rsidRPr="00593D0B">
              <w:rPr>
                <w:rFonts w:ascii="Arial" w:hAnsi="Arial" w:cs="Arial"/>
              </w:rPr>
              <w:t xml:space="preserve">within a </w:t>
            </w:r>
            <w:r w:rsidR="00725BA1">
              <w:rPr>
                <w:rFonts w:ascii="Arial" w:hAnsi="Arial" w:cs="Arial"/>
              </w:rPr>
              <w:t>MHA+</w:t>
            </w:r>
            <w:r w:rsidRPr="00593D0B">
              <w:rPr>
                <w:rFonts w:ascii="Arial" w:hAnsi="Arial" w:cs="Arial"/>
              </w:rPr>
              <w:t xml:space="preserve"> member </w:t>
            </w:r>
            <w:r>
              <w:rPr>
                <w:rFonts w:ascii="Arial" w:hAnsi="Arial" w:cs="Arial"/>
              </w:rPr>
              <w:t>a</w:t>
            </w:r>
            <w:r w:rsidRPr="00593D0B">
              <w:rPr>
                <w:rFonts w:ascii="Arial" w:hAnsi="Arial" w:cs="Arial"/>
              </w:rPr>
              <w:t xml:space="preserve">uthority identifies work to be briefed (or potentially briefed) to a Lot 1 Supplier using the </w:t>
            </w:r>
            <w:r w:rsidR="00725BA1">
              <w:rPr>
                <w:rFonts w:ascii="Arial" w:hAnsi="Arial" w:cs="Arial"/>
              </w:rPr>
              <w:t>MHA+</w:t>
            </w:r>
            <w:r w:rsidRPr="00593D0B">
              <w:rPr>
                <w:rFonts w:ascii="Arial" w:hAnsi="Arial" w:cs="Arial"/>
              </w:rPr>
              <w:t xml:space="preserve"> PSP</w:t>
            </w:r>
            <w:r>
              <w:rPr>
                <w:rFonts w:ascii="Arial" w:hAnsi="Arial" w:cs="Arial"/>
              </w:rPr>
              <w:t xml:space="preserve"> 4</w:t>
            </w:r>
            <w:r w:rsidRPr="00593D0B">
              <w:rPr>
                <w:rFonts w:ascii="Arial" w:hAnsi="Arial" w:cs="Arial"/>
              </w:rPr>
              <w:t xml:space="preserve"> contract.</w:t>
            </w:r>
          </w:p>
        </w:tc>
      </w:tr>
      <w:tr w:rsidR="00593D0B" w14:paraId="53CCBF3F" w14:textId="77777777" w:rsidTr="00C421EB">
        <w:trPr>
          <w:trHeight w:val="896"/>
        </w:trPr>
        <w:tc>
          <w:tcPr>
            <w:tcW w:w="714" w:type="dxa"/>
          </w:tcPr>
          <w:p w14:paraId="6CF42CAB" w14:textId="77777777" w:rsidR="00593D0B" w:rsidRPr="00740C42" w:rsidRDefault="00593D0B" w:rsidP="00190D1C">
            <w:pPr>
              <w:ind w:right="-1440"/>
              <w:rPr>
                <w:b/>
                <w:bCs/>
                <w:color w:val="FFFFFF" w:themeColor="background1"/>
              </w:rPr>
            </w:pPr>
          </w:p>
        </w:tc>
        <w:tc>
          <w:tcPr>
            <w:tcW w:w="10631" w:type="dxa"/>
          </w:tcPr>
          <w:p w14:paraId="52B0FC97" w14:textId="77777777" w:rsidR="00AD3AC1" w:rsidRDefault="00593D0B" w:rsidP="00AD3AC1">
            <w:pPr>
              <w:suppressAutoHyphens/>
              <w:autoSpaceDN w:val="0"/>
              <w:textAlignment w:val="baseline"/>
              <w:rPr>
                <w:rFonts w:ascii="Arial" w:hAnsi="Arial" w:cs="Arial"/>
              </w:rPr>
            </w:pPr>
            <w:r w:rsidRPr="00593D0B">
              <w:rPr>
                <w:rFonts w:ascii="Arial" w:hAnsi="Arial" w:cs="Arial"/>
              </w:rPr>
              <w:t>Work may include</w:t>
            </w:r>
            <w:r w:rsidR="00AD3AC1">
              <w:rPr>
                <w:rFonts w:ascii="Arial" w:hAnsi="Arial" w:cs="Arial"/>
              </w:rPr>
              <w:t>:</w:t>
            </w:r>
          </w:p>
          <w:p w14:paraId="5B9311D9" w14:textId="6A45DF7C" w:rsidR="00593D0B" w:rsidRPr="00AD3AC1" w:rsidRDefault="00C3496F" w:rsidP="00CC4637">
            <w:pPr>
              <w:pStyle w:val="ListParagraph"/>
              <w:numPr>
                <w:ilvl w:val="0"/>
                <w:numId w:val="18"/>
              </w:numPr>
              <w:suppressAutoHyphens/>
              <w:autoSpaceDN w:val="0"/>
              <w:spacing w:before="0" w:after="0" w:line="240" w:lineRule="auto"/>
              <w:textAlignment w:val="baseline"/>
            </w:pPr>
            <w:r>
              <w:rPr>
                <w:rFonts w:ascii="Arial" w:hAnsi="Arial" w:cs="Arial"/>
              </w:rPr>
              <w:t>p</w:t>
            </w:r>
            <w:r w:rsidR="00593D0B" w:rsidRPr="00AD3AC1">
              <w:rPr>
                <w:rFonts w:ascii="Arial" w:hAnsi="Arial" w:cs="Arial"/>
              </w:rPr>
              <w:t xml:space="preserve">ackaged work to be briefed to the </w:t>
            </w:r>
            <w:r w:rsidR="00F73C41" w:rsidRPr="00F73C41">
              <w:rPr>
                <w:rFonts w:ascii="Arial" w:hAnsi="Arial" w:cs="Arial"/>
                <w:i/>
                <w:iCs/>
              </w:rPr>
              <w:t>S</w:t>
            </w:r>
            <w:r w:rsidR="00593D0B" w:rsidRPr="00F73C41">
              <w:rPr>
                <w:rFonts w:ascii="Arial" w:hAnsi="Arial" w:cs="Arial"/>
                <w:i/>
                <w:iCs/>
              </w:rPr>
              <w:t>upplier</w:t>
            </w:r>
            <w:r w:rsidR="00593D0B" w:rsidRPr="00AD3AC1">
              <w:rPr>
                <w:rFonts w:ascii="Arial" w:hAnsi="Arial" w:cs="Arial"/>
              </w:rPr>
              <w:t xml:space="preserve"> to deliver in its entir</w:t>
            </w:r>
            <w:r w:rsidR="000766A3" w:rsidRPr="00AD3AC1">
              <w:rPr>
                <w:rFonts w:ascii="Arial" w:hAnsi="Arial" w:cs="Arial"/>
              </w:rPr>
              <w:t>e</w:t>
            </w:r>
            <w:r w:rsidR="00593D0B" w:rsidRPr="00AD3AC1">
              <w:rPr>
                <w:rFonts w:ascii="Arial" w:hAnsi="Arial" w:cs="Arial"/>
              </w:rPr>
              <w:t>ty</w:t>
            </w:r>
          </w:p>
          <w:p w14:paraId="6E627FC6" w14:textId="0B00CBE9" w:rsidR="00593D0B" w:rsidRDefault="00C3496F" w:rsidP="00CC4637">
            <w:pPr>
              <w:pStyle w:val="ListBullet3"/>
              <w:numPr>
                <w:ilvl w:val="0"/>
                <w:numId w:val="18"/>
              </w:numPr>
              <w:tabs>
                <w:tab w:val="left" w:pos="720"/>
              </w:tabs>
              <w:spacing w:before="0" w:line="240" w:lineRule="auto"/>
            </w:pPr>
            <w:r>
              <w:rPr>
                <w:rFonts w:ascii="Arial" w:hAnsi="Arial" w:cs="Arial"/>
              </w:rPr>
              <w:t xml:space="preserve">a </w:t>
            </w:r>
            <w:r w:rsidR="00593D0B">
              <w:rPr>
                <w:rFonts w:ascii="Arial" w:hAnsi="Arial" w:cs="Arial"/>
              </w:rPr>
              <w:t xml:space="preserve">project to be delivered by an integrated Local Authority/ </w:t>
            </w:r>
            <w:r w:rsidR="00E47F35" w:rsidRPr="00F73C41">
              <w:rPr>
                <w:rFonts w:ascii="Arial" w:hAnsi="Arial" w:cs="Arial"/>
                <w:i/>
                <w:iCs/>
              </w:rPr>
              <w:t>S</w:t>
            </w:r>
            <w:r w:rsidR="00593D0B" w:rsidRPr="00F73C41">
              <w:rPr>
                <w:rFonts w:ascii="Arial" w:hAnsi="Arial" w:cs="Arial"/>
                <w:i/>
                <w:iCs/>
              </w:rPr>
              <w:t>upplier</w:t>
            </w:r>
            <w:r w:rsidR="00593D0B">
              <w:rPr>
                <w:rFonts w:ascii="Arial" w:hAnsi="Arial" w:cs="Arial"/>
              </w:rPr>
              <w:t xml:space="preserve"> team</w:t>
            </w:r>
            <w:r>
              <w:rPr>
                <w:rFonts w:ascii="Arial" w:hAnsi="Arial" w:cs="Arial"/>
              </w:rPr>
              <w:t>.</w:t>
            </w:r>
          </w:p>
        </w:tc>
      </w:tr>
      <w:tr w:rsidR="00593D0B" w14:paraId="7F19D651" w14:textId="77777777" w:rsidTr="00C421EB">
        <w:tc>
          <w:tcPr>
            <w:tcW w:w="714" w:type="dxa"/>
          </w:tcPr>
          <w:p w14:paraId="70D1B883" w14:textId="77777777" w:rsidR="00593D0B" w:rsidRPr="00740C42" w:rsidRDefault="00593D0B" w:rsidP="00190D1C">
            <w:pPr>
              <w:ind w:right="-1440"/>
              <w:rPr>
                <w:b/>
                <w:bCs/>
                <w:color w:val="FFFFFF" w:themeColor="background1"/>
              </w:rPr>
            </w:pPr>
          </w:p>
        </w:tc>
        <w:tc>
          <w:tcPr>
            <w:tcW w:w="10631" w:type="dxa"/>
          </w:tcPr>
          <w:p w14:paraId="38A0779F" w14:textId="73ECD9BB" w:rsidR="00593D0B" w:rsidRPr="00CC4637" w:rsidRDefault="00593D0B" w:rsidP="00190D1C">
            <w:pPr>
              <w:ind w:right="-1440"/>
            </w:pPr>
            <w:r w:rsidRPr="00CC4637">
              <w:rPr>
                <w:rFonts w:ascii="Arial" w:hAnsi="Arial" w:cs="Arial"/>
              </w:rPr>
              <w:t>The scope of services covered under the contract is listed in the PSP 4 Framework Information</w:t>
            </w:r>
            <w:r w:rsidR="009B33B2">
              <w:rPr>
                <w:rFonts w:ascii="Arial" w:hAnsi="Arial" w:cs="Arial"/>
              </w:rPr>
              <w:t xml:space="preserve"> </w:t>
            </w:r>
          </w:p>
        </w:tc>
      </w:tr>
      <w:tr w:rsidR="00593D0B" w14:paraId="599E64E0" w14:textId="77777777" w:rsidTr="00C421EB">
        <w:tc>
          <w:tcPr>
            <w:tcW w:w="714" w:type="dxa"/>
          </w:tcPr>
          <w:p w14:paraId="1D3FCD2D" w14:textId="77777777" w:rsidR="00593D0B" w:rsidRPr="00740C42" w:rsidRDefault="00593D0B" w:rsidP="00190D1C">
            <w:pPr>
              <w:ind w:right="-1440"/>
              <w:rPr>
                <w:b/>
                <w:bCs/>
                <w:color w:val="FFFFFF" w:themeColor="background1"/>
                <w:sz w:val="16"/>
                <w:szCs w:val="16"/>
              </w:rPr>
            </w:pPr>
          </w:p>
        </w:tc>
        <w:tc>
          <w:tcPr>
            <w:tcW w:w="10631" w:type="dxa"/>
          </w:tcPr>
          <w:p w14:paraId="33AEF29E" w14:textId="77777777" w:rsidR="00593D0B" w:rsidRPr="00593D0B" w:rsidRDefault="00593D0B" w:rsidP="00190D1C">
            <w:pPr>
              <w:ind w:right="-1440"/>
              <w:rPr>
                <w:sz w:val="16"/>
                <w:szCs w:val="16"/>
              </w:rPr>
            </w:pPr>
          </w:p>
        </w:tc>
      </w:tr>
      <w:tr w:rsidR="00593D0B" w14:paraId="6FD46855" w14:textId="77777777" w:rsidTr="00C421EB">
        <w:tc>
          <w:tcPr>
            <w:tcW w:w="714" w:type="dxa"/>
            <w:shd w:val="clear" w:color="auto" w:fill="AED5DC"/>
          </w:tcPr>
          <w:p w14:paraId="2C90B82C" w14:textId="79E08E8A" w:rsidR="00593D0B" w:rsidRPr="00740C42" w:rsidRDefault="003D2386" w:rsidP="00190D1C">
            <w:pPr>
              <w:ind w:right="-1440"/>
              <w:rPr>
                <w:rFonts w:ascii="Arial" w:hAnsi="Arial" w:cs="Arial"/>
                <w:b/>
                <w:bCs/>
                <w:color w:val="FFFFFF" w:themeColor="background1"/>
              </w:rPr>
            </w:pPr>
            <w:r w:rsidRPr="00740C42">
              <w:rPr>
                <w:rFonts w:ascii="Arial" w:hAnsi="Arial" w:cs="Arial"/>
                <w:b/>
                <w:bCs/>
                <w:color w:val="FFFFFF" w:themeColor="background1"/>
              </w:rPr>
              <w:t>2</w:t>
            </w:r>
          </w:p>
        </w:tc>
        <w:tc>
          <w:tcPr>
            <w:tcW w:w="10631" w:type="dxa"/>
            <w:shd w:val="clear" w:color="auto" w:fill="B1D7DD"/>
          </w:tcPr>
          <w:p w14:paraId="46F63ECF" w14:textId="003F2961" w:rsidR="00593D0B" w:rsidRPr="003D2386" w:rsidRDefault="003D2386" w:rsidP="00190D1C">
            <w:pPr>
              <w:ind w:right="-1440"/>
              <w:rPr>
                <w:rFonts w:ascii="Arial" w:hAnsi="Arial" w:cs="Arial"/>
                <w:b/>
                <w:bCs/>
                <w:sz w:val="24"/>
                <w:szCs w:val="24"/>
              </w:rPr>
            </w:pPr>
            <w:r w:rsidRPr="003D2386">
              <w:rPr>
                <w:rFonts w:ascii="Arial" w:hAnsi="Arial" w:cs="Arial"/>
                <w:b/>
                <w:bCs/>
                <w:sz w:val="24"/>
                <w:szCs w:val="24"/>
              </w:rPr>
              <w:t xml:space="preserve">Inform your </w:t>
            </w:r>
            <w:r w:rsidR="00725BA1">
              <w:rPr>
                <w:rFonts w:ascii="Arial" w:hAnsi="Arial" w:cs="Arial"/>
                <w:b/>
                <w:bCs/>
                <w:sz w:val="24"/>
                <w:szCs w:val="24"/>
              </w:rPr>
              <w:t>MHA+</w:t>
            </w:r>
            <w:r w:rsidRPr="003D2386">
              <w:rPr>
                <w:rFonts w:ascii="Arial" w:hAnsi="Arial" w:cs="Arial"/>
                <w:b/>
                <w:bCs/>
                <w:sz w:val="24"/>
                <w:szCs w:val="24"/>
              </w:rPr>
              <w:t xml:space="preserve"> Lead Representative</w:t>
            </w:r>
          </w:p>
        </w:tc>
      </w:tr>
      <w:tr w:rsidR="00593D0B" w14:paraId="4987E513" w14:textId="77777777" w:rsidTr="00C421EB">
        <w:tc>
          <w:tcPr>
            <w:tcW w:w="714" w:type="dxa"/>
          </w:tcPr>
          <w:p w14:paraId="1015DE9E" w14:textId="77777777" w:rsidR="00593D0B" w:rsidRPr="00740C42" w:rsidRDefault="00593D0B" w:rsidP="00190D1C">
            <w:pPr>
              <w:ind w:right="-1440"/>
              <w:rPr>
                <w:b/>
                <w:bCs/>
                <w:color w:val="FFFFFF" w:themeColor="background1"/>
                <w:sz w:val="16"/>
                <w:szCs w:val="16"/>
              </w:rPr>
            </w:pPr>
          </w:p>
        </w:tc>
        <w:tc>
          <w:tcPr>
            <w:tcW w:w="10631" w:type="dxa"/>
          </w:tcPr>
          <w:p w14:paraId="320A205A" w14:textId="77777777" w:rsidR="00593D0B" w:rsidRPr="003D2386" w:rsidRDefault="00593D0B" w:rsidP="00190D1C">
            <w:pPr>
              <w:ind w:right="-1440"/>
              <w:rPr>
                <w:sz w:val="16"/>
                <w:szCs w:val="16"/>
              </w:rPr>
            </w:pPr>
          </w:p>
        </w:tc>
      </w:tr>
      <w:tr w:rsidR="00593D0B" w14:paraId="1CE61509" w14:textId="77777777" w:rsidTr="00C421EB">
        <w:tc>
          <w:tcPr>
            <w:tcW w:w="714" w:type="dxa"/>
          </w:tcPr>
          <w:p w14:paraId="7D6BF592" w14:textId="77777777" w:rsidR="00593D0B" w:rsidRPr="00740C42" w:rsidRDefault="00593D0B" w:rsidP="00190D1C">
            <w:pPr>
              <w:ind w:right="-1440"/>
              <w:rPr>
                <w:b/>
                <w:bCs/>
                <w:color w:val="FFFFFF" w:themeColor="background1"/>
              </w:rPr>
            </w:pPr>
          </w:p>
        </w:tc>
        <w:tc>
          <w:tcPr>
            <w:tcW w:w="10631" w:type="dxa"/>
          </w:tcPr>
          <w:p w14:paraId="31B8E2EB" w14:textId="0DA2BC65" w:rsidR="00593D0B" w:rsidRDefault="003D2386" w:rsidP="003D2386">
            <w:pPr>
              <w:suppressAutoHyphens/>
              <w:autoSpaceDN w:val="0"/>
              <w:textAlignment w:val="baseline"/>
            </w:pPr>
            <w:r w:rsidRPr="003D2386">
              <w:rPr>
                <w:rFonts w:ascii="Arial" w:hAnsi="Arial" w:cs="Arial"/>
              </w:rPr>
              <w:t xml:space="preserve">The </w:t>
            </w:r>
            <w:r w:rsidR="00E47F35" w:rsidRPr="00E47F35">
              <w:rPr>
                <w:rFonts w:ascii="Arial" w:hAnsi="Arial" w:cs="Arial"/>
                <w:i/>
                <w:iCs/>
              </w:rPr>
              <w:t>Client</w:t>
            </w:r>
            <w:r w:rsidRPr="003D2386">
              <w:rPr>
                <w:rFonts w:ascii="Arial" w:hAnsi="Arial" w:cs="Arial"/>
              </w:rPr>
              <w:t xml:space="preserve"> notifies their </w:t>
            </w:r>
            <w:r>
              <w:rPr>
                <w:rFonts w:ascii="Arial" w:hAnsi="Arial" w:cs="Arial"/>
              </w:rPr>
              <w:t>a</w:t>
            </w:r>
            <w:r w:rsidRPr="003D2386">
              <w:rPr>
                <w:rFonts w:ascii="Arial" w:hAnsi="Arial" w:cs="Arial"/>
              </w:rPr>
              <w:t>uthorit</w:t>
            </w:r>
            <w:r>
              <w:rPr>
                <w:rFonts w:ascii="Arial" w:hAnsi="Arial" w:cs="Arial"/>
              </w:rPr>
              <w:t>y</w:t>
            </w:r>
            <w:r w:rsidRPr="003D2386">
              <w:rPr>
                <w:rFonts w:ascii="Arial" w:hAnsi="Arial" w:cs="Arial"/>
              </w:rPr>
              <w:t xml:space="preserve"> </w:t>
            </w:r>
            <w:r w:rsidR="00725BA1">
              <w:rPr>
                <w:rFonts w:ascii="Arial" w:hAnsi="Arial" w:cs="Arial"/>
              </w:rPr>
              <w:t>MHA+</w:t>
            </w:r>
            <w:r w:rsidRPr="003D2386">
              <w:rPr>
                <w:rFonts w:ascii="Arial" w:hAnsi="Arial" w:cs="Arial"/>
              </w:rPr>
              <w:t xml:space="preserve"> lead representative of their intentions and proceeds as advised.</w:t>
            </w:r>
          </w:p>
        </w:tc>
      </w:tr>
      <w:tr w:rsidR="003D2386" w14:paraId="1B22015E" w14:textId="77777777" w:rsidTr="00C421EB">
        <w:tc>
          <w:tcPr>
            <w:tcW w:w="714" w:type="dxa"/>
          </w:tcPr>
          <w:p w14:paraId="4822B56E" w14:textId="77777777" w:rsidR="003D2386" w:rsidRPr="00740C42" w:rsidRDefault="003D2386" w:rsidP="00190D1C">
            <w:pPr>
              <w:ind w:right="-1440"/>
              <w:rPr>
                <w:b/>
                <w:bCs/>
                <w:color w:val="FFFFFF" w:themeColor="background1"/>
              </w:rPr>
            </w:pPr>
          </w:p>
        </w:tc>
        <w:tc>
          <w:tcPr>
            <w:tcW w:w="10631" w:type="dxa"/>
          </w:tcPr>
          <w:p w14:paraId="76970830" w14:textId="67FB72B0" w:rsidR="003D2386" w:rsidRPr="003D2386" w:rsidRDefault="003D2386" w:rsidP="003D2386">
            <w:pPr>
              <w:suppressAutoHyphens/>
              <w:autoSpaceDN w:val="0"/>
              <w:textAlignment w:val="baseline"/>
              <w:rPr>
                <w:rFonts w:ascii="Arial" w:hAnsi="Arial" w:cs="Arial"/>
              </w:rPr>
            </w:pPr>
            <w:r w:rsidRPr="003D2386">
              <w:rPr>
                <w:rFonts w:ascii="Arial" w:hAnsi="Arial" w:cs="Arial"/>
              </w:rPr>
              <w:t>If there is a query regarding the proposed work being included in the scope of services</w:t>
            </w:r>
            <w:r w:rsidR="00801AFE">
              <w:rPr>
                <w:rFonts w:ascii="Arial" w:hAnsi="Arial" w:cs="Arial"/>
              </w:rPr>
              <w:t>,</w:t>
            </w:r>
            <w:r w:rsidRPr="003D2386">
              <w:rPr>
                <w:rFonts w:ascii="Arial" w:hAnsi="Arial" w:cs="Arial"/>
              </w:rPr>
              <w:t xml:space="preserve"> this should be raised with the </w:t>
            </w:r>
            <w:r w:rsidR="00725BA1">
              <w:rPr>
                <w:rFonts w:ascii="Arial" w:hAnsi="Arial" w:cs="Arial"/>
              </w:rPr>
              <w:t>MHA+</w:t>
            </w:r>
            <w:r w:rsidRPr="003D2386">
              <w:rPr>
                <w:rFonts w:ascii="Arial" w:hAnsi="Arial" w:cs="Arial"/>
              </w:rPr>
              <w:t xml:space="preserve"> </w:t>
            </w:r>
            <w:r w:rsidR="005052CF">
              <w:rPr>
                <w:rFonts w:ascii="Arial" w:hAnsi="Arial" w:cs="Arial"/>
              </w:rPr>
              <w:t xml:space="preserve">PSP 4 </w:t>
            </w:r>
            <w:r w:rsidRPr="003D2386">
              <w:rPr>
                <w:rFonts w:ascii="Arial" w:hAnsi="Arial" w:cs="Arial"/>
              </w:rPr>
              <w:t>Framework Manager, via the Authorities lead representative</w:t>
            </w:r>
          </w:p>
        </w:tc>
      </w:tr>
      <w:tr w:rsidR="003D2386" w14:paraId="23F016C1" w14:textId="77777777" w:rsidTr="00C421EB">
        <w:tc>
          <w:tcPr>
            <w:tcW w:w="714" w:type="dxa"/>
          </w:tcPr>
          <w:p w14:paraId="15888CCF" w14:textId="77777777" w:rsidR="003D2386" w:rsidRPr="00740C42" w:rsidRDefault="003D2386" w:rsidP="00190D1C">
            <w:pPr>
              <w:ind w:right="-1440"/>
              <w:rPr>
                <w:b/>
                <w:bCs/>
                <w:color w:val="FFFFFF" w:themeColor="background1"/>
                <w:sz w:val="16"/>
                <w:szCs w:val="16"/>
              </w:rPr>
            </w:pPr>
          </w:p>
        </w:tc>
        <w:tc>
          <w:tcPr>
            <w:tcW w:w="10631" w:type="dxa"/>
          </w:tcPr>
          <w:p w14:paraId="328E9B7F" w14:textId="77777777" w:rsidR="003D2386" w:rsidRPr="003D2386" w:rsidRDefault="003D2386" w:rsidP="003D2386">
            <w:pPr>
              <w:suppressAutoHyphens/>
              <w:autoSpaceDN w:val="0"/>
              <w:textAlignment w:val="baseline"/>
              <w:rPr>
                <w:rFonts w:ascii="Arial" w:hAnsi="Arial" w:cs="Arial"/>
                <w:sz w:val="16"/>
                <w:szCs w:val="16"/>
              </w:rPr>
            </w:pPr>
          </w:p>
        </w:tc>
      </w:tr>
      <w:tr w:rsidR="003D2386" w14:paraId="4ECD6B32" w14:textId="77777777" w:rsidTr="00610282">
        <w:tc>
          <w:tcPr>
            <w:tcW w:w="714" w:type="dxa"/>
            <w:shd w:val="clear" w:color="auto" w:fill="A8D08D" w:themeFill="accent6" w:themeFillTint="99"/>
          </w:tcPr>
          <w:p w14:paraId="43D9D984" w14:textId="53916A7E" w:rsidR="003D2386" w:rsidRPr="00740C42" w:rsidRDefault="003D2386" w:rsidP="00190D1C">
            <w:pPr>
              <w:ind w:right="-1440"/>
              <w:rPr>
                <w:rFonts w:ascii="Arial" w:hAnsi="Arial" w:cs="Arial"/>
                <w:b/>
                <w:bCs/>
                <w:color w:val="FFFFFF" w:themeColor="background1"/>
              </w:rPr>
            </w:pPr>
            <w:r w:rsidRPr="00740C42">
              <w:rPr>
                <w:rFonts w:ascii="Arial" w:hAnsi="Arial" w:cs="Arial"/>
                <w:b/>
                <w:bCs/>
                <w:color w:val="FFFFFF" w:themeColor="background1"/>
              </w:rPr>
              <w:t>3.</w:t>
            </w:r>
          </w:p>
        </w:tc>
        <w:tc>
          <w:tcPr>
            <w:tcW w:w="10631" w:type="dxa"/>
            <w:shd w:val="clear" w:color="auto" w:fill="A8D08D" w:themeFill="accent6" w:themeFillTint="99"/>
          </w:tcPr>
          <w:p w14:paraId="177A6DA7" w14:textId="75221F06" w:rsidR="003D2386" w:rsidRPr="00740C42" w:rsidRDefault="003D2386" w:rsidP="003D2386">
            <w:pPr>
              <w:suppressAutoHyphens/>
              <w:autoSpaceDN w:val="0"/>
              <w:textAlignment w:val="baseline"/>
              <w:rPr>
                <w:rFonts w:ascii="Arial" w:hAnsi="Arial" w:cs="Arial"/>
                <w:color w:val="FFFFFF" w:themeColor="background1"/>
              </w:rPr>
            </w:pPr>
            <w:r w:rsidRPr="00740C42">
              <w:rPr>
                <w:rFonts w:ascii="Arial" w:hAnsi="Arial" w:cs="Arial"/>
                <w:b/>
                <w:bCs/>
                <w:color w:val="FFFFFF" w:themeColor="background1"/>
              </w:rPr>
              <w:t>Hold Point: Cho</w:t>
            </w:r>
            <w:r w:rsidR="00151872" w:rsidRPr="00740C42">
              <w:rPr>
                <w:rFonts w:ascii="Arial" w:hAnsi="Arial" w:cs="Arial"/>
                <w:b/>
                <w:bCs/>
                <w:color w:val="FFFFFF" w:themeColor="background1"/>
              </w:rPr>
              <w:t>o</w:t>
            </w:r>
            <w:r w:rsidRPr="00740C42">
              <w:rPr>
                <w:rFonts w:ascii="Arial" w:hAnsi="Arial" w:cs="Arial"/>
                <w:b/>
                <w:bCs/>
                <w:color w:val="FFFFFF" w:themeColor="background1"/>
              </w:rPr>
              <w:t>se Lot 1 Selection Procedure</w:t>
            </w:r>
          </w:p>
        </w:tc>
      </w:tr>
      <w:tr w:rsidR="003D2386" w:rsidRPr="003D2386" w14:paraId="2F50327F" w14:textId="77777777" w:rsidTr="00C421EB">
        <w:tc>
          <w:tcPr>
            <w:tcW w:w="714" w:type="dxa"/>
          </w:tcPr>
          <w:p w14:paraId="518D0B9B" w14:textId="77777777" w:rsidR="003D2386" w:rsidRPr="003D2386" w:rsidRDefault="003D2386" w:rsidP="00190D1C">
            <w:pPr>
              <w:ind w:right="-1440"/>
              <w:rPr>
                <w:rFonts w:ascii="Arial" w:hAnsi="Arial" w:cs="Arial"/>
                <w:sz w:val="16"/>
                <w:szCs w:val="16"/>
              </w:rPr>
            </w:pPr>
          </w:p>
        </w:tc>
        <w:tc>
          <w:tcPr>
            <w:tcW w:w="10631" w:type="dxa"/>
          </w:tcPr>
          <w:p w14:paraId="2B030E81" w14:textId="77777777" w:rsidR="003D2386" w:rsidRPr="003D2386" w:rsidRDefault="003D2386" w:rsidP="003D2386">
            <w:pPr>
              <w:suppressAutoHyphens/>
              <w:autoSpaceDN w:val="0"/>
              <w:textAlignment w:val="baseline"/>
              <w:rPr>
                <w:rFonts w:ascii="Arial" w:hAnsi="Arial" w:cs="Arial"/>
                <w:sz w:val="16"/>
                <w:szCs w:val="16"/>
              </w:rPr>
            </w:pPr>
          </w:p>
        </w:tc>
      </w:tr>
      <w:tr w:rsidR="003D2386" w14:paraId="4AE0FF3A" w14:textId="77777777" w:rsidTr="00C421EB">
        <w:tc>
          <w:tcPr>
            <w:tcW w:w="714" w:type="dxa"/>
          </w:tcPr>
          <w:p w14:paraId="2F54546A" w14:textId="77777777" w:rsidR="003D2386" w:rsidRDefault="003D2386" w:rsidP="00190D1C">
            <w:pPr>
              <w:ind w:right="-1440"/>
            </w:pPr>
          </w:p>
        </w:tc>
        <w:tc>
          <w:tcPr>
            <w:tcW w:w="10631" w:type="dxa"/>
          </w:tcPr>
          <w:p w14:paraId="5137205A" w14:textId="62DEFFCE" w:rsidR="003D2386" w:rsidRPr="003D2386" w:rsidRDefault="003D2386" w:rsidP="003D2386">
            <w:pPr>
              <w:suppressAutoHyphens/>
              <w:autoSpaceDN w:val="0"/>
              <w:textAlignment w:val="baseline"/>
              <w:rPr>
                <w:rFonts w:ascii="Arial" w:hAnsi="Arial" w:cs="Arial"/>
              </w:rPr>
            </w:pPr>
            <w:r w:rsidRPr="003D2386">
              <w:rPr>
                <w:rFonts w:ascii="Arial" w:hAnsi="Arial" w:cs="Arial"/>
              </w:rPr>
              <w:t xml:space="preserve">Selection options are as defined in </w:t>
            </w:r>
            <w:r w:rsidR="00E47F35">
              <w:rPr>
                <w:rFonts w:ascii="Arial" w:hAnsi="Arial" w:cs="Arial"/>
              </w:rPr>
              <w:t xml:space="preserve">PSP 4 </w:t>
            </w:r>
            <w:r w:rsidRPr="003D2386">
              <w:rPr>
                <w:rFonts w:ascii="Arial" w:hAnsi="Arial" w:cs="Arial"/>
                <w:iCs/>
              </w:rPr>
              <w:t xml:space="preserve">Framework Information </w:t>
            </w:r>
            <w:r w:rsidR="005052CF" w:rsidRPr="00C708CF">
              <w:rPr>
                <w:rFonts w:ascii="Arial" w:hAnsi="Arial" w:cs="Arial"/>
              </w:rPr>
              <w:t>Annex B: Selection Procedure</w:t>
            </w:r>
          </w:p>
        </w:tc>
      </w:tr>
      <w:tr w:rsidR="003D2386" w14:paraId="2AAC6BCC" w14:textId="77777777" w:rsidTr="00C421EB">
        <w:trPr>
          <w:trHeight w:val="1769"/>
        </w:trPr>
        <w:tc>
          <w:tcPr>
            <w:tcW w:w="714" w:type="dxa"/>
          </w:tcPr>
          <w:p w14:paraId="34AC2871" w14:textId="77777777" w:rsidR="003D2386" w:rsidRDefault="003D2386" w:rsidP="00190D1C">
            <w:pPr>
              <w:ind w:right="-1440"/>
            </w:pPr>
          </w:p>
        </w:tc>
        <w:tc>
          <w:tcPr>
            <w:tcW w:w="10631" w:type="dxa"/>
          </w:tcPr>
          <w:p w14:paraId="5A856007" w14:textId="77777777" w:rsidR="003D2386" w:rsidRDefault="00E65C94" w:rsidP="00E65C94">
            <w:pPr>
              <w:pStyle w:val="ListParagraph"/>
              <w:numPr>
                <w:ilvl w:val="0"/>
                <w:numId w:val="31"/>
              </w:numPr>
              <w:spacing w:before="0" w:after="0" w:line="240" w:lineRule="auto"/>
              <w:rPr>
                <w:rFonts w:ascii="Arial" w:hAnsi="Arial" w:cs="Arial"/>
              </w:rPr>
            </w:pPr>
            <w:r w:rsidRPr="00E65C94">
              <w:rPr>
                <w:rFonts w:ascii="Arial" w:hAnsi="Arial" w:cs="Arial"/>
              </w:rPr>
              <w:t xml:space="preserve">direct award based on the overall ranking of </w:t>
            </w:r>
            <w:r w:rsidRPr="00E65C94">
              <w:rPr>
                <w:rFonts w:ascii="Arial" w:hAnsi="Arial" w:cs="Arial"/>
                <w:i/>
                <w:iCs/>
              </w:rPr>
              <w:t>Supplier</w:t>
            </w:r>
            <w:r w:rsidRPr="00E65C94">
              <w:rPr>
                <w:rFonts w:ascii="Arial" w:hAnsi="Arial" w:cs="Arial"/>
              </w:rPr>
              <w:t>s on the basis of their overall tender score (i.e. Quality and Price), prior to regional modifiers being applied to that score</w:t>
            </w:r>
          </w:p>
          <w:p w14:paraId="2EB6E98E" w14:textId="34E44D84" w:rsidR="00BF73E7" w:rsidRDefault="00E65C94" w:rsidP="00BF73E7">
            <w:pPr>
              <w:pStyle w:val="ListParagraph"/>
              <w:numPr>
                <w:ilvl w:val="0"/>
                <w:numId w:val="31"/>
              </w:numPr>
              <w:spacing w:before="0" w:after="0" w:line="240" w:lineRule="auto"/>
              <w:rPr>
                <w:rFonts w:ascii="Arial" w:hAnsi="Arial" w:cs="Arial"/>
              </w:rPr>
            </w:pPr>
            <w:r w:rsidRPr="00E65C94">
              <w:rPr>
                <w:rFonts w:ascii="Arial" w:hAnsi="Arial" w:cs="Arial"/>
              </w:rPr>
              <w:t xml:space="preserve">regional direct award based on the ranking of </w:t>
            </w:r>
            <w:r w:rsidRPr="00E65C94">
              <w:rPr>
                <w:rFonts w:ascii="Arial" w:hAnsi="Arial" w:cs="Arial"/>
                <w:i/>
                <w:iCs/>
              </w:rPr>
              <w:t>Supplier</w:t>
            </w:r>
            <w:r w:rsidRPr="00E65C94">
              <w:rPr>
                <w:rFonts w:ascii="Arial" w:hAnsi="Arial" w:cs="Arial"/>
              </w:rPr>
              <w:t xml:space="preserve">s on the basis of their overall tender score for the Region in which the </w:t>
            </w:r>
            <w:r w:rsidR="00E47F35">
              <w:rPr>
                <w:rFonts w:ascii="Arial" w:hAnsi="Arial" w:cs="Arial"/>
                <w:i/>
                <w:iCs/>
              </w:rPr>
              <w:t>Client</w:t>
            </w:r>
            <w:r w:rsidRPr="00E65C94">
              <w:rPr>
                <w:rFonts w:ascii="Arial" w:hAnsi="Arial" w:cs="Arial"/>
                <w:i/>
                <w:iCs/>
              </w:rPr>
              <w:t xml:space="preserve"> </w:t>
            </w:r>
            <w:r w:rsidRPr="00E65C94">
              <w:rPr>
                <w:rFonts w:ascii="Arial" w:hAnsi="Arial" w:cs="Arial"/>
              </w:rPr>
              <w:t>is based, including any regional modifiers to that score</w:t>
            </w:r>
          </w:p>
          <w:p w14:paraId="701030D9" w14:textId="5458B72D" w:rsidR="00BF73E7" w:rsidRPr="00BF73E7" w:rsidRDefault="00BF73E7" w:rsidP="00BF73E7">
            <w:pPr>
              <w:pStyle w:val="ListParagraph"/>
              <w:numPr>
                <w:ilvl w:val="0"/>
                <w:numId w:val="31"/>
              </w:numPr>
              <w:spacing w:before="0" w:after="0" w:line="240" w:lineRule="auto"/>
              <w:rPr>
                <w:rFonts w:ascii="Arial" w:hAnsi="Arial" w:cs="Arial"/>
              </w:rPr>
            </w:pPr>
            <w:r w:rsidRPr="00BF73E7">
              <w:rPr>
                <w:rFonts w:ascii="Arial" w:hAnsi="Arial" w:cs="Arial"/>
              </w:rPr>
              <w:t xml:space="preserve">direct award based on the </w:t>
            </w:r>
            <w:r w:rsidR="00E47F35">
              <w:rPr>
                <w:rFonts w:ascii="Arial" w:hAnsi="Arial" w:cs="Arial"/>
                <w:i/>
                <w:iCs/>
              </w:rPr>
              <w:t>Client</w:t>
            </w:r>
            <w:r w:rsidRPr="00BF73E7">
              <w:rPr>
                <w:rFonts w:ascii="Arial" w:hAnsi="Arial" w:cs="Arial"/>
                <w:i/>
                <w:iCs/>
              </w:rPr>
              <w:t>’s</w:t>
            </w:r>
            <w:r w:rsidRPr="00BF73E7">
              <w:rPr>
                <w:rFonts w:ascii="Arial" w:hAnsi="Arial" w:cs="Arial"/>
              </w:rPr>
              <w:t xml:space="preserve"> own price / quality weightings, as applied to the framework tender scores</w:t>
            </w:r>
          </w:p>
          <w:p w14:paraId="7793234E" w14:textId="1E030D67" w:rsidR="00BF73E7" w:rsidRDefault="00BF73E7" w:rsidP="00E65C94">
            <w:pPr>
              <w:pStyle w:val="ListParagraph"/>
              <w:numPr>
                <w:ilvl w:val="0"/>
                <w:numId w:val="31"/>
              </w:numPr>
              <w:spacing w:before="0" w:after="0" w:line="240" w:lineRule="auto"/>
              <w:rPr>
                <w:rFonts w:ascii="Arial" w:hAnsi="Arial" w:cs="Arial"/>
              </w:rPr>
            </w:pPr>
            <w:r w:rsidRPr="00BF73E7">
              <w:rPr>
                <w:rFonts w:ascii="Arial" w:hAnsi="Arial" w:cs="Arial"/>
              </w:rPr>
              <w:t xml:space="preserve">direct award based on any of selection options 1-3, incorporating any Price discounts offered for delivery using Offshore Resources where this is offered by the </w:t>
            </w:r>
            <w:r w:rsidRPr="00BF73E7">
              <w:rPr>
                <w:rFonts w:ascii="Arial" w:hAnsi="Arial" w:cs="Arial"/>
                <w:i/>
                <w:iCs/>
              </w:rPr>
              <w:t>Supplier</w:t>
            </w:r>
            <w:r w:rsidRPr="00BF73E7">
              <w:rPr>
                <w:rFonts w:ascii="Arial" w:hAnsi="Arial" w:cs="Arial"/>
              </w:rPr>
              <w:t xml:space="preserve"> and the </w:t>
            </w:r>
            <w:r w:rsidR="00E47F35" w:rsidRPr="00E47F35">
              <w:rPr>
                <w:rFonts w:ascii="Arial" w:hAnsi="Arial" w:cs="Arial"/>
                <w:i/>
                <w:iCs/>
              </w:rPr>
              <w:t>Client</w:t>
            </w:r>
            <w:r w:rsidRPr="00E47F35">
              <w:rPr>
                <w:rFonts w:ascii="Arial" w:hAnsi="Arial" w:cs="Arial"/>
                <w:i/>
                <w:iCs/>
              </w:rPr>
              <w:t xml:space="preserve"> </w:t>
            </w:r>
            <w:r w:rsidRPr="00BF73E7">
              <w:rPr>
                <w:rFonts w:ascii="Arial" w:hAnsi="Arial" w:cs="Arial"/>
              </w:rPr>
              <w:t>permits delivery via these resources.</w:t>
            </w:r>
          </w:p>
          <w:p w14:paraId="2194ED08" w14:textId="77777777" w:rsidR="00BF73E7" w:rsidRDefault="00BF73E7" w:rsidP="00E65C94">
            <w:pPr>
              <w:pStyle w:val="ListParagraph"/>
              <w:numPr>
                <w:ilvl w:val="0"/>
                <w:numId w:val="31"/>
              </w:numPr>
              <w:spacing w:before="0" w:after="0" w:line="240" w:lineRule="auto"/>
              <w:rPr>
                <w:rFonts w:ascii="Arial" w:hAnsi="Arial" w:cs="Arial"/>
              </w:rPr>
            </w:pPr>
            <w:r w:rsidRPr="00BF73E7">
              <w:rPr>
                <w:rFonts w:ascii="Arial" w:hAnsi="Arial" w:cs="Arial"/>
              </w:rPr>
              <w:t xml:space="preserve">direct award based on any of options 1-4, and incorporating consideration of the ongoing performance of the </w:t>
            </w:r>
            <w:r w:rsidRPr="00BF73E7">
              <w:rPr>
                <w:rFonts w:ascii="Arial" w:hAnsi="Arial" w:cs="Arial"/>
                <w:i/>
                <w:iCs/>
              </w:rPr>
              <w:t>Supplier</w:t>
            </w:r>
          </w:p>
          <w:p w14:paraId="4B983EC2" w14:textId="3CFF6C89" w:rsidR="00BF73E7" w:rsidRPr="00E65C94" w:rsidRDefault="00BF73E7" w:rsidP="00E65C94">
            <w:pPr>
              <w:pStyle w:val="ListParagraph"/>
              <w:numPr>
                <w:ilvl w:val="0"/>
                <w:numId w:val="31"/>
              </w:numPr>
              <w:spacing w:before="0" w:after="0" w:line="240" w:lineRule="auto"/>
              <w:rPr>
                <w:rFonts w:ascii="Arial" w:hAnsi="Arial" w:cs="Arial"/>
              </w:rPr>
            </w:pPr>
            <w:r w:rsidRPr="00BF73E7">
              <w:rPr>
                <w:rFonts w:ascii="Arial" w:hAnsi="Arial" w:cs="Arial"/>
              </w:rPr>
              <w:t xml:space="preserve">mini competition involving all qualified </w:t>
            </w:r>
            <w:r w:rsidRPr="00BF73E7">
              <w:rPr>
                <w:rFonts w:ascii="Arial" w:hAnsi="Arial" w:cs="Arial"/>
                <w:i/>
                <w:iCs/>
              </w:rPr>
              <w:t>Suppliers</w:t>
            </w:r>
            <w:r w:rsidR="00C3496F">
              <w:rPr>
                <w:rFonts w:ascii="Arial" w:hAnsi="Arial" w:cs="Arial"/>
                <w:i/>
                <w:iCs/>
              </w:rPr>
              <w:t>.</w:t>
            </w:r>
          </w:p>
        </w:tc>
      </w:tr>
      <w:tr w:rsidR="003D2386" w14:paraId="2C428922" w14:textId="77777777" w:rsidTr="00C421EB">
        <w:tc>
          <w:tcPr>
            <w:tcW w:w="714" w:type="dxa"/>
          </w:tcPr>
          <w:p w14:paraId="4AAE7D8B" w14:textId="77777777" w:rsidR="003D2386" w:rsidRDefault="003D2386" w:rsidP="00190D1C">
            <w:pPr>
              <w:ind w:right="-1440"/>
            </w:pPr>
          </w:p>
        </w:tc>
        <w:tc>
          <w:tcPr>
            <w:tcW w:w="10631" w:type="dxa"/>
          </w:tcPr>
          <w:p w14:paraId="231308BA" w14:textId="6C6FD85A" w:rsidR="003D2386" w:rsidRPr="003D2386" w:rsidRDefault="003D2386" w:rsidP="003D2386">
            <w:pPr>
              <w:suppressAutoHyphens/>
              <w:autoSpaceDN w:val="0"/>
              <w:textAlignment w:val="baseline"/>
              <w:rPr>
                <w:rFonts w:ascii="Arial" w:hAnsi="Arial" w:cs="Arial"/>
              </w:rPr>
            </w:pPr>
            <w:r>
              <w:rPr>
                <w:rFonts w:ascii="Arial" w:hAnsi="Arial" w:cs="Arial"/>
              </w:rPr>
              <w:t xml:space="preserve">See </w:t>
            </w:r>
            <w:r w:rsidRPr="003D2386">
              <w:rPr>
                <w:rFonts w:ascii="Arial" w:hAnsi="Arial" w:cs="Arial"/>
                <w:iCs/>
              </w:rPr>
              <w:t>Framework Information</w:t>
            </w:r>
            <w:r>
              <w:rPr>
                <w:rFonts w:ascii="Arial" w:hAnsi="Arial" w:cs="Arial"/>
              </w:rPr>
              <w:t xml:space="preserve"> for full details and contact the </w:t>
            </w:r>
            <w:r w:rsidR="00725BA1">
              <w:rPr>
                <w:rFonts w:ascii="Arial" w:hAnsi="Arial" w:cs="Arial"/>
              </w:rPr>
              <w:t>MHA</w:t>
            </w:r>
            <w:r>
              <w:rPr>
                <w:rFonts w:ascii="Arial" w:hAnsi="Arial" w:cs="Arial"/>
              </w:rPr>
              <w:t xml:space="preserve">+ </w:t>
            </w:r>
            <w:r w:rsidR="00A83EEC">
              <w:rPr>
                <w:rFonts w:ascii="Arial" w:hAnsi="Arial" w:cs="Arial"/>
              </w:rPr>
              <w:t xml:space="preserve">PSP 4 </w:t>
            </w:r>
            <w:r>
              <w:rPr>
                <w:rFonts w:ascii="Arial" w:hAnsi="Arial" w:cs="Arial"/>
              </w:rPr>
              <w:t>Framework Manager for advice</w:t>
            </w:r>
            <w:r w:rsidR="00BF73E7">
              <w:rPr>
                <w:rFonts w:ascii="Arial" w:hAnsi="Arial" w:cs="Arial"/>
              </w:rPr>
              <w:t>,</w:t>
            </w:r>
            <w:r>
              <w:rPr>
                <w:rFonts w:ascii="Arial" w:hAnsi="Arial" w:cs="Arial"/>
              </w:rPr>
              <w:t xml:space="preserve"> if required</w:t>
            </w:r>
          </w:p>
        </w:tc>
      </w:tr>
      <w:tr w:rsidR="003D2386" w14:paraId="0A89E8F5" w14:textId="77777777" w:rsidTr="00C421EB">
        <w:tc>
          <w:tcPr>
            <w:tcW w:w="714" w:type="dxa"/>
          </w:tcPr>
          <w:p w14:paraId="0F93B4B9" w14:textId="77777777" w:rsidR="003D2386" w:rsidRDefault="003D2386" w:rsidP="00190D1C">
            <w:pPr>
              <w:ind w:right="-1440"/>
            </w:pPr>
          </w:p>
        </w:tc>
        <w:tc>
          <w:tcPr>
            <w:tcW w:w="10631" w:type="dxa"/>
          </w:tcPr>
          <w:p w14:paraId="3088C8BE" w14:textId="44E83F1D" w:rsidR="003D2386" w:rsidRPr="003D2386" w:rsidRDefault="003D2386" w:rsidP="003D2386">
            <w:pPr>
              <w:suppressAutoHyphens/>
              <w:autoSpaceDN w:val="0"/>
              <w:textAlignment w:val="baseline"/>
              <w:rPr>
                <w:rFonts w:ascii="Arial" w:hAnsi="Arial" w:cs="Arial"/>
              </w:rPr>
            </w:pPr>
            <w:r>
              <w:rPr>
                <w:rFonts w:ascii="Arial" w:hAnsi="Arial" w:cs="Arial"/>
              </w:rPr>
              <w:t xml:space="preserve">For </w:t>
            </w:r>
            <w:r w:rsidRPr="003D2386">
              <w:rPr>
                <w:rFonts w:ascii="Arial" w:hAnsi="Arial" w:cs="Arial"/>
              </w:rPr>
              <w:t xml:space="preserve">Direct </w:t>
            </w:r>
            <w:r w:rsidR="00DE1FBD">
              <w:rPr>
                <w:rFonts w:ascii="Arial" w:hAnsi="Arial" w:cs="Arial"/>
              </w:rPr>
              <w:t>Award</w:t>
            </w:r>
            <w:r>
              <w:rPr>
                <w:rFonts w:ascii="Arial" w:hAnsi="Arial" w:cs="Arial"/>
              </w:rPr>
              <w:t>:</w:t>
            </w:r>
            <w:r w:rsidRPr="003D2386">
              <w:rPr>
                <w:rFonts w:ascii="Arial" w:hAnsi="Arial" w:cs="Arial"/>
              </w:rPr>
              <w:t xml:space="preserve"> go to Activity 4. </w:t>
            </w:r>
          </w:p>
        </w:tc>
      </w:tr>
      <w:tr w:rsidR="003D2386" w14:paraId="62C3E974" w14:textId="77777777" w:rsidTr="00C8023E">
        <w:tc>
          <w:tcPr>
            <w:tcW w:w="714" w:type="dxa"/>
          </w:tcPr>
          <w:p w14:paraId="67BAC0DD" w14:textId="77777777" w:rsidR="003D2386" w:rsidRDefault="003D2386" w:rsidP="00190D1C">
            <w:pPr>
              <w:ind w:right="-1440"/>
            </w:pPr>
          </w:p>
        </w:tc>
        <w:tc>
          <w:tcPr>
            <w:tcW w:w="10631" w:type="dxa"/>
            <w:tcBorders>
              <w:bottom w:val="single" w:sz="4" w:space="0" w:color="56A8B6"/>
            </w:tcBorders>
          </w:tcPr>
          <w:p w14:paraId="0285D187" w14:textId="365C39F8" w:rsidR="003D2386" w:rsidRPr="003D2386" w:rsidRDefault="003D2386" w:rsidP="003D2386">
            <w:pPr>
              <w:suppressAutoHyphens/>
              <w:autoSpaceDN w:val="0"/>
              <w:textAlignment w:val="baseline"/>
              <w:rPr>
                <w:rFonts w:ascii="Arial" w:hAnsi="Arial" w:cs="Arial"/>
              </w:rPr>
            </w:pPr>
            <w:r w:rsidRPr="003D2386">
              <w:rPr>
                <w:rFonts w:ascii="Arial" w:hAnsi="Arial" w:cs="Arial"/>
              </w:rPr>
              <w:t>For Mini Competition</w:t>
            </w:r>
            <w:r>
              <w:rPr>
                <w:rFonts w:ascii="Arial" w:hAnsi="Arial" w:cs="Arial"/>
              </w:rPr>
              <w:t>:</w:t>
            </w:r>
            <w:r w:rsidRPr="003D2386">
              <w:rPr>
                <w:rFonts w:ascii="Arial" w:hAnsi="Arial" w:cs="Arial"/>
              </w:rPr>
              <w:t xml:space="preserve"> go to Activity 4a</w:t>
            </w:r>
          </w:p>
        </w:tc>
      </w:tr>
      <w:tr w:rsidR="003D2386" w14:paraId="5B042B35" w14:textId="77777777" w:rsidTr="00C8023E">
        <w:tc>
          <w:tcPr>
            <w:tcW w:w="714" w:type="dxa"/>
            <w:tcBorders>
              <w:right w:val="single" w:sz="4" w:space="0" w:color="56A8B6"/>
            </w:tcBorders>
          </w:tcPr>
          <w:p w14:paraId="10DFF6F0" w14:textId="77777777" w:rsidR="003D2386" w:rsidRDefault="003D2386" w:rsidP="00190D1C">
            <w:pPr>
              <w:ind w:right="-1440"/>
            </w:pPr>
          </w:p>
        </w:tc>
        <w:tc>
          <w:tcPr>
            <w:tcW w:w="10631" w:type="dxa"/>
            <w:tcBorders>
              <w:top w:val="single" w:sz="4" w:space="0" w:color="56A8B6"/>
              <w:left w:val="single" w:sz="4" w:space="0" w:color="56A8B6"/>
              <w:bottom w:val="single" w:sz="4" w:space="0" w:color="56A8B6"/>
              <w:right w:val="single" w:sz="4" w:space="0" w:color="56A8B6"/>
            </w:tcBorders>
          </w:tcPr>
          <w:p w14:paraId="111CF307" w14:textId="648AAF77" w:rsidR="00FF0214" w:rsidRDefault="00FF0214" w:rsidP="00C8023E">
            <w:r>
              <w:rPr>
                <w:rFonts w:ascii="Arial" w:hAnsi="Arial" w:cs="Arial"/>
                <w:b/>
              </w:rPr>
              <w:t>Accountable Person:</w:t>
            </w:r>
            <w:r>
              <w:rPr>
                <w:rFonts w:ascii="Arial" w:hAnsi="Arial" w:cs="Arial"/>
              </w:rPr>
              <w:t xml:space="preserve"> </w:t>
            </w:r>
            <w:r w:rsidR="00725BA1">
              <w:rPr>
                <w:rFonts w:ascii="Arial" w:hAnsi="Arial" w:cs="Arial"/>
              </w:rPr>
              <w:t>MHA+</w:t>
            </w:r>
            <w:r w:rsidR="00A83EEC">
              <w:rPr>
                <w:rFonts w:ascii="Arial" w:hAnsi="Arial" w:cs="Arial"/>
              </w:rPr>
              <w:t xml:space="preserve"> member authority</w:t>
            </w:r>
            <w:r>
              <w:rPr>
                <w:rFonts w:ascii="Arial" w:hAnsi="Arial" w:cs="Arial"/>
              </w:rPr>
              <w:t xml:space="preserve"> lead representative or other officer authorised to sign project briefs.</w:t>
            </w:r>
          </w:p>
          <w:p w14:paraId="7B111FF6" w14:textId="1EA41D03" w:rsidR="003D2386" w:rsidRPr="003D2386" w:rsidRDefault="00FF0214" w:rsidP="00C8023E">
            <w:pPr>
              <w:suppressAutoHyphens/>
              <w:autoSpaceDN w:val="0"/>
              <w:textAlignment w:val="baseline"/>
              <w:rPr>
                <w:rFonts w:ascii="Arial" w:hAnsi="Arial" w:cs="Arial"/>
              </w:rPr>
            </w:pPr>
            <w:r>
              <w:rPr>
                <w:rFonts w:ascii="Arial" w:hAnsi="Arial" w:cs="Arial"/>
                <w:b/>
              </w:rPr>
              <w:t>Release Mechanism:</w:t>
            </w:r>
            <w:r>
              <w:rPr>
                <w:rFonts w:ascii="Arial" w:hAnsi="Arial" w:cs="Arial"/>
              </w:rPr>
              <w:t xml:space="preserve"> </w:t>
            </w:r>
            <w:r>
              <w:rPr>
                <w:rFonts w:ascii="Arial" w:eastAsia="Calibri" w:hAnsi="Arial" w:cs="Arial"/>
              </w:rPr>
              <w:t>Internal Local Authority procurement decision.</w:t>
            </w:r>
          </w:p>
        </w:tc>
      </w:tr>
      <w:tr w:rsidR="00FF0214" w:rsidRPr="00FF0214" w14:paraId="05D7FA5F" w14:textId="77777777" w:rsidTr="00C8023E">
        <w:tc>
          <w:tcPr>
            <w:tcW w:w="714" w:type="dxa"/>
          </w:tcPr>
          <w:p w14:paraId="16E8CC49" w14:textId="77777777" w:rsidR="00FF0214" w:rsidRPr="00FF0214" w:rsidRDefault="00FF0214" w:rsidP="00190D1C">
            <w:pPr>
              <w:ind w:right="-1440"/>
              <w:rPr>
                <w:sz w:val="16"/>
                <w:szCs w:val="16"/>
              </w:rPr>
            </w:pPr>
          </w:p>
        </w:tc>
        <w:tc>
          <w:tcPr>
            <w:tcW w:w="10631" w:type="dxa"/>
            <w:tcBorders>
              <w:top w:val="single" w:sz="4" w:space="0" w:color="56A8B6"/>
            </w:tcBorders>
          </w:tcPr>
          <w:p w14:paraId="7BF1C9CF" w14:textId="77777777" w:rsidR="00FF0214" w:rsidRPr="00FF0214" w:rsidRDefault="00FF0214" w:rsidP="00FF0214">
            <w:pPr>
              <w:rPr>
                <w:rFonts w:ascii="Arial" w:hAnsi="Arial" w:cs="Arial"/>
                <w:b/>
                <w:bCs/>
                <w:sz w:val="16"/>
                <w:szCs w:val="16"/>
              </w:rPr>
            </w:pPr>
          </w:p>
        </w:tc>
      </w:tr>
      <w:tr w:rsidR="00FF0214" w14:paraId="4B2DA664" w14:textId="77777777" w:rsidTr="00C421EB">
        <w:tc>
          <w:tcPr>
            <w:tcW w:w="714" w:type="dxa"/>
            <w:shd w:val="clear" w:color="auto" w:fill="AED5DC"/>
          </w:tcPr>
          <w:p w14:paraId="00A68002" w14:textId="401C9808" w:rsidR="00FF0214" w:rsidRPr="00740C42" w:rsidRDefault="00FF0214" w:rsidP="00190D1C">
            <w:pPr>
              <w:ind w:right="-1440"/>
              <w:rPr>
                <w:rFonts w:ascii="Arial" w:hAnsi="Arial" w:cs="Arial"/>
                <w:b/>
                <w:bCs/>
              </w:rPr>
            </w:pPr>
            <w:r w:rsidRPr="00740C42">
              <w:rPr>
                <w:rFonts w:ascii="Arial" w:hAnsi="Arial" w:cs="Arial"/>
                <w:b/>
                <w:bCs/>
                <w:color w:val="FFFFFF" w:themeColor="background1"/>
              </w:rPr>
              <w:t>4</w:t>
            </w:r>
            <w:r w:rsidR="00740C42" w:rsidRPr="00740C42">
              <w:rPr>
                <w:rFonts w:ascii="Arial" w:hAnsi="Arial" w:cs="Arial"/>
                <w:b/>
                <w:bCs/>
                <w:color w:val="FFFFFF" w:themeColor="background1"/>
              </w:rPr>
              <w:t>.</w:t>
            </w:r>
          </w:p>
        </w:tc>
        <w:tc>
          <w:tcPr>
            <w:tcW w:w="10631" w:type="dxa"/>
            <w:shd w:val="clear" w:color="auto" w:fill="B1D7DD"/>
          </w:tcPr>
          <w:p w14:paraId="0E897A83" w14:textId="47E1E0BC" w:rsidR="00FF0214" w:rsidRPr="00FF0214" w:rsidRDefault="00FF0214" w:rsidP="00FF0214">
            <w:pPr>
              <w:rPr>
                <w:rFonts w:ascii="Arial" w:hAnsi="Arial" w:cs="Arial"/>
                <w:b/>
                <w:bCs/>
              </w:rPr>
            </w:pPr>
            <w:r w:rsidRPr="00FF0214">
              <w:rPr>
                <w:rFonts w:ascii="Arial" w:hAnsi="Arial" w:cs="Arial"/>
                <w:b/>
                <w:bCs/>
              </w:rPr>
              <w:t>Direct Award - Contact Supplier Delivery Manager</w:t>
            </w:r>
          </w:p>
        </w:tc>
      </w:tr>
      <w:tr w:rsidR="00FF0214" w14:paraId="0B5D0CFB" w14:textId="77777777" w:rsidTr="00C421EB">
        <w:tc>
          <w:tcPr>
            <w:tcW w:w="714" w:type="dxa"/>
          </w:tcPr>
          <w:p w14:paraId="7924E342" w14:textId="77777777" w:rsidR="00FF0214" w:rsidRPr="000766A3" w:rsidRDefault="00FF0214" w:rsidP="00190D1C">
            <w:pPr>
              <w:ind w:right="-1440"/>
              <w:rPr>
                <w:rFonts w:ascii="Arial" w:hAnsi="Arial" w:cs="Arial"/>
                <w:sz w:val="16"/>
                <w:szCs w:val="16"/>
              </w:rPr>
            </w:pPr>
          </w:p>
        </w:tc>
        <w:tc>
          <w:tcPr>
            <w:tcW w:w="10631" w:type="dxa"/>
          </w:tcPr>
          <w:p w14:paraId="172F4454" w14:textId="77777777" w:rsidR="00FF0214" w:rsidRPr="000766A3" w:rsidRDefault="00FF0214" w:rsidP="00FF0214">
            <w:pPr>
              <w:rPr>
                <w:rFonts w:ascii="Arial" w:hAnsi="Arial" w:cs="Arial"/>
                <w:b/>
                <w:sz w:val="16"/>
                <w:szCs w:val="16"/>
              </w:rPr>
            </w:pPr>
          </w:p>
        </w:tc>
      </w:tr>
      <w:tr w:rsidR="00FF0214" w14:paraId="5D81E671" w14:textId="77777777" w:rsidTr="00C421EB">
        <w:tc>
          <w:tcPr>
            <w:tcW w:w="714" w:type="dxa"/>
          </w:tcPr>
          <w:p w14:paraId="09654A1E" w14:textId="77777777" w:rsidR="00FF0214" w:rsidRPr="000766A3" w:rsidRDefault="00FF0214" w:rsidP="00190D1C">
            <w:pPr>
              <w:ind w:right="-1440"/>
              <w:rPr>
                <w:rFonts w:ascii="Arial" w:hAnsi="Arial" w:cs="Arial"/>
              </w:rPr>
            </w:pPr>
          </w:p>
        </w:tc>
        <w:tc>
          <w:tcPr>
            <w:tcW w:w="10631" w:type="dxa"/>
          </w:tcPr>
          <w:p w14:paraId="0DD91EDE" w14:textId="2640A88E" w:rsidR="00FF0214" w:rsidRDefault="000766A3" w:rsidP="000766A3">
            <w:pPr>
              <w:suppressAutoHyphens/>
              <w:autoSpaceDN w:val="0"/>
              <w:textAlignment w:val="baseline"/>
              <w:rPr>
                <w:rFonts w:ascii="Arial" w:hAnsi="Arial" w:cs="Arial"/>
                <w:b/>
              </w:rPr>
            </w:pPr>
            <w:r w:rsidRPr="000766A3">
              <w:rPr>
                <w:rFonts w:ascii="Arial" w:hAnsi="Arial" w:cs="Arial"/>
              </w:rPr>
              <w:t xml:space="preserve">Having chosen the Direct </w:t>
            </w:r>
            <w:r w:rsidR="00A83EEC">
              <w:rPr>
                <w:rFonts w:ascii="Arial" w:hAnsi="Arial" w:cs="Arial"/>
              </w:rPr>
              <w:t>Award</w:t>
            </w:r>
            <w:r w:rsidRPr="000766A3">
              <w:rPr>
                <w:rFonts w:ascii="Arial" w:hAnsi="Arial" w:cs="Arial"/>
              </w:rPr>
              <w:t xml:space="preserve"> route, the </w:t>
            </w:r>
            <w:r w:rsidR="00E47F35" w:rsidRPr="00E47F35">
              <w:rPr>
                <w:rFonts w:ascii="Arial" w:hAnsi="Arial" w:cs="Arial"/>
                <w:i/>
                <w:iCs/>
              </w:rPr>
              <w:t>Client</w:t>
            </w:r>
            <w:r w:rsidRPr="000766A3">
              <w:rPr>
                <w:rFonts w:ascii="Arial" w:hAnsi="Arial" w:cs="Arial"/>
              </w:rPr>
              <w:t xml:space="preserve"> will contact the relevant supplier Delivery Manager (DM) to discuss their general requirements including the scope of the works and an indication of the anticipated programme and budget to enable the DM to identify the most suitable resources.</w:t>
            </w:r>
          </w:p>
        </w:tc>
      </w:tr>
    </w:tbl>
    <w:p w14:paraId="3FF213B7" w14:textId="77777777" w:rsidR="00BF73E7" w:rsidRDefault="00BF73E7">
      <w:r>
        <w:br w:type="page"/>
      </w:r>
    </w:p>
    <w:tbl>
      <w:tblPr>
        <w:tblStyle w:val="TableGrid"/>
        <w:tblW w:w="11345"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10631"/>
      </w:tblGrid>
      <w:tr w:rsidR="000766A3" w:rsidRPr="000766A3" w14:paraId="2B9CB4D0" w14:textId="77777777" w:rsidTr="00C421EB">
        <w:tc>
          <w:tcPr>
            <w:tcW w:w="714" w:type="dxa"/>
          </w:tcPr>
          <w:p w14:paraId="472FADE6" w14:textId="19CBF13B" w:rsidR="000766A3" w:rsidRPr="000766A3" w:rsidRDefault="005052CF" w:rsidP="00190D1C">
            <w:pPr>
              <w:ind w:right="-1440"/>
              <w:rPr>
                <w:rFonts w:ascii="Arial" w:hAnsi="Arial" w:cs="Arial"/>
                <w:sz w:val="16"/>
                <w:szCs w:val="16"/>
              </w:rPr>
            </w:pPr>
            <w:r>
              <w:lastRenderedPageBreak/>
              <w:br w:type="page"/>
            </w:r>
          </w:p>
        </w:tc>
        <w:tc>
          <w:tcPr>
            <w:tcW w:w="10631" w:type="dxa"/>
          </w:tcPr>
          <w:p w14:paraId="0B2F2B4C" w14:textId="77777777" w:rsidR="000766A3" w:rsidRPr="000766A3" w:rsidRDefault="000766A3" w:rsidP="00FF0214">
            <w:pPr>
              <w:rPr>
                <w:rFonts w:ascii="Arial" w:hAnsi="Arial" w:cs="Arial"/>
                <w:b/>
                <w:sz w:val="16"/>
                <w:szCs w:val="16"/>
              </w:rPr>
            </w:pPr>
          </w:p>
        </w:tc>
      </w:tr>
      <w:tr w:rsidR="00FF0214" w14:paraId="21B658BC" w14:textId="77777777" w:rsidTr="00C421EB">
        <w:tc>
          <w:tcPr>
            <w:tcW w:w="714" w:type="dxa"/>
            <w:shd w:val="clear" w:color="auto" w:fill="AED5DC"/>
          </w:tcPr>
          <w:p w14:paraId="5B7254F1" w14:textId="169B0A98" w:rsidR="00FF0214" w:rsidRPr="00740C42" w:rsidRDefault="00FF0214" w:rsidP="00190D1C">
            <w:pPr>
              <w:ind w:right="-1440"/>
              <w:rPr>
                <w:rFonts w:ascii="Arial" w:hAnsi="Arial" w:cs="Arial"/>
                <w:b/>
                <w:bCs/>
                <w:color w:val="FFFFFF" w:themeColor="background1"/>
              </w:rPr>
            </w:pPr>
            <w:r w:rsidRPr="00740C42">
              <w:rPr>
                <w:rFonts w:ascii="Arial" w:hAnsi="Arial" w:cs="Arial"/>
                <w:b/>
                <w:bCs/>
                <w:color w:val="FFFFFF" w:themeColor="background1"/>
              </w:rPr>
              <w:t>4a</w:t>
            </w:r>
          </w:p>
        </w:tc>
        <w:tc>
          <w:tcPr>
            <w:tcW w:w="10631" w:type="dxa"/>
            <w:shd w:val="clear" w:color="auto" w:fill="B1D7DD"/>
          </w:tcPr>
          <w:p w14:paraId="4C317DDD" w14:textId="17667948" w:rsidR="00FF0214" w:rsidRPr="000766A3" w:rsidRDefault="000766A3" w:rsidP="00FF0214">
            <w:pPr>
              <w:rPr>
                <w:rFonts w:ascii="Arial" w:hAnsi="Arial" w:cs="Arial"/>
                <w:b/>
                <w:bCs/>
              </w:rPr>
            </w:pPr>
            <w:r w:rsidRPr="000766A3">
              <w:rPr>
                <w:rFonts w:ascii="Arial" w:hAnsi="Arial" w:cs="Arial"/>
                <w:b/>
                <w:bCs/>
              </w:rPr>
              <w:t>Mini Competition</w:t>
            </w:r>
          </w:p>
        </w:tc>
      </w:tr>
      <w:tr w:rsidR="00FF0214" w14:paraId="47929319" w14:textId="77777777" w:rsidTr="00C421EB">
        <w:tc>
          <w:tcPr>
            <w:tcW w:w="714" w:type="dxa"/>
          </w:tcPr>
          <w:p w14:paraId="4564C346" w14:textId="77777777" w:rsidR="00FF0214" w:rsidRPr="00740C42" w:rsidRDefault="00FF0214" w:rsidP="00190D1C">
            <w:pPr>
              <w:ind w:right="-1440"/>
              <w:rPr>
                <w:rFonts w:ascii="Arial" w:hAnsi="Arial" w:cs="Arial"/>
                <w:b/>
                <w:bCs/>
                <w:color w:val="FFFFFF" w:themeColor="background1"/>
                <w:sz w:val="16"/>
                <w:szCs w:val="16"/>
              </w:rPr>
            </w:pPr>
          </w:p>
        </w:tc>
        <w:tc>
          <w:tcPr>
            <w:tcW w:w="10631" w:type="dxa"/>
          </w:tcPr>
          <w:p w14:paraId="45A43503" w14:textId="77777777" w:rsidR="00FF0214" w:rsidRPr="00801AFE" w:rsidRDefault="00FF0214" w:rsidP="00FF0214">
            <w:pPr>
              <w:rPr>
                <w:rFonts w:ascii="Arial" w:hAnsi="Arial" w:cs="Arial"/>
                <w:b/>
                <w:sz w:val="16"/>
                <w:szCs w:val="16"/>
              </w:rPr>
            </w:pPr>
          </w:p>
        </w:tc>
      </w:tr>
      <w:tr w:rsidR="00FF0214" w14:paraId="41A78F3D" w14:textId="77777777" w:rsidTr="00C421EB">
        <w:tc>
          <w:tcPr>
            <w:tcW w:w="714" w:type="dxa"/>
          </w:tcPr>
          <w:p w14:paraId="5D220C35" w14:textId="77777777" w:rsidR="00FF0214" w:rsidRPr="00740C42" w:rsidRDefault="00FF0214" w:rsidP="00190D1C">
            <w:pPr>
              <w:ind w:right="-1440"/>
              <w:rPr>
                <w:b/>
                <w:bCs/>
                <w:color w:val="FFFFFF" w:themeColor="background1"/>
              </w:rPr>
            </w:pPr>
          </w:p>
        </w:tc>
        <w:tc>
          <w:tcPr>
            <w:tcW w:w="10631" w:type="dxa"/>
          </w:tcPr>
          <w:p w14:paraId="7E3B3D31" w14:textId="1FF0BD6A" w:rsidR="00FF0214" w:rsidRDefault="000766A3" w:rsidP="000766A3">
            <w:pPr>
              <w:suppressAutoHyphens/>
              <w:autoSpaceDN w:val="0"/>
              <w:textAlignment w:val="baseline"/>
              <w:rPr>
                <w:rFonts w:ascii="Arial" w:hAnsi="Arial" w:cs="Arial"/>
                <w:b/>
              </w:rPr>
            </w:pPr>
            <w:r w:rsidRPr="000766A3">
              <w:rPr>
                <w:rFonts w:ascii="Arial" w:hAnsi="Arial" w:cs="Arial"/>
              </w:rPr>
              <w:t xml:space="preserve">Having chosen the Mini Competition route, the </w:t>
            </w:r>
            <w:r w:rsidR="00E47F35" w:rsidRPr="00E47F35">
              <w:rPr>
                <w:rFonts w:ascii="Arial" w:hAnsi="Arial" w:cs="Arial"/>
                <w:i/>
                <w:iCs/>
              </w:rPr>
              <w:t>Client</w:t>
            </w:r>
            <w:r w:rsidRPr="000766A3">
              <w:rPr>
                <w:rFonts w:ascii="Arial" w:hAnsi="Arial" w:cs="Arial"/>
              </w:rPr>
              <w:t xml:space="preserve"> shall follow the requirements of Framework Information </w:t>
            </w:r>
            <w:r w:rsidR="005052CF">
              <w:rPr>
                <w:rFonts w:ascii="Arial" w:hAnsi="Arial" w:cs="Arial"/>
              </w:rPr>
              <w:t xml:space="preserve">Annex C </w:t>
            </w:r>
            <w:r w:rsidRPr="000766A3">
              <w:rPr>
                <w:rFonts w:ascii="Arial" w:hAnsi="Arial" w:cs="Arial"/>
              </w:rPr>
              <w:t>Quotation Information, and their internal procurement process for tendering works.</w:t>
            </w:r>
          </w:p>
        </w:tc>
      </w:tr>
      <w:tr w:rsidR="00FF0214" w14:paraId="3BF87909" w14:textId="77777777" w:rsidTr="00C421EB">
        <w:tc>
          <w:tcPr>
            <w:tcW w:w="714" w:type="dxa"/>
          </w:tcPr>
          <w:p w14:paraId="542EFC8A" w14:textId="77777777" w:rsidR="00FF0214" w:rsidRPr="00740C42" w:rsidRDefault="00FF0214" w:rsidP="00190D1C">
            <w:pPr>
              <w:ind w:right="-1440"/>
              <w:rPr>
                <w:b/>
                <w:bCs/>
                <w:color w:val="FFFFFF" w:themeColor="background1"/>
              </w:rPr>
            </w:pPr>
          </w:p>
        </w:tc>
        <w:tc>
          <w:tcPr>
            <w:tcW w:w="10631" w:type="dxa"/>
          </w:tcPr>
          <w:p w14:paraId="299B0AC2" w14:textId="66FC065A" w:rsidR="00FF0214" w:rsidRPr="000766A3" w:rsidRDefault="000766A3" w:rsidP="000766A3">
            <w:pPr>
              <w:suppressAutoHyphens/>
              <w:autoSpaceDN w:val="0"/>
              <w:textAlignment w:val="baseline"/>
              <w:rPr>
                <w:rFonts w:ascii="Arial" w:hAnsi="Arial" w:cs="Arial"/>
                <w:b/>
              </w:rPr>
            </w:pPr>
            <w:r w:rsidRPr="000766A3">
              <w:rPr>
                <w:rFonts w:ascii="Arial" w:hAnsi="Arial" w:cs="Arial"/>
              </w:rPr>
              <w:t xml:space="preserve">As this </w:t>
            </w:r>
            <w:r w:rsidR="00801AFE">
              <w:rPr>
                <w:rFonts w:ascii="Arial" w:hAnsi="Arial" w:cs="Arial"/>
              </w:rPr>
              <w:t>M</w:t>
            </w:r>
            <w:r w:rsidRPr="000766A3">
              <w:rPr>
                <w:rFonts w:ascii="Arial" w:hAnsi="Arial" w:cs="Arial"/>
              </w:rPr>
              <w:t xml:space="preserve">ini </w:t>
            </w:r>
            <w:r w:rsidR="00801AFE">
              <w:rPr>
                <w:rFonts w:ascii="Arial" w:hAnsi="Arial" w:cs="Arial"/>
              </w:rPr>
              <w:t>C</w:t>
            </w:r>
            <w:r w:rsidRPr="000766A3">
              <w:rPr>
                <w:rFonts w:ascii="Arial" w:hAnsi="Arial" w:cs="Arial"/>
              </w:rPr>
              <w:t xml:space="preserve">ompetition is still under the </w:t>
            </w:r>
            <w:r w:rsidR="00725BA1">
              <w:rPr>
                <w:rFonts w:ascii="Arial" w:hAnsi="Arial" w:cs="Arial"/>
              </w:rPr>
              <w:t>MHA+</w:t>
            </w:r>
            <w:r w:rsidRPr="000766A3">
              <w:rPr>
                <w:rFonts w:ascii="Arial" w:hAnsi="Arial" w:cs="Arial"/>
              </w:rPr>
              <w:t xml:space="preserve"> PSP</w:t>
            </w:r>
            <w:r>
              <w:rPr>
                <w:rFonts w:ascii="Arial" w:hAnsi="Arial" w:cs="Arial"/>
              </w:rPr>
              <w:t xml:space="preserve"> 4</w:t>
            </w:r>
            <w:r w:rsidRPr="000766A3">
              <w:rPr>
                <w:rFonts w:ascii="Arial" w:hAnsi="Arial" w:cs="Arial"/>
              </w:rPr>
              <w:t xml:space="preserve"> Framework</w:t>
            </w:r>
            <w:r w:rsidR="00801AFE">
              <w:rPr>
                <w:rFonts w:ascii="Arial" w:hAnsi="Arial" w:cs="Arial"/>
              </w:rPr>
              <w:t>,</w:t>
            </w:r>
            <w:r w:rsidRPr="000766A3">
              <w:rPr>
                <w:rFonts w:ascii="Arial" w:hAnsi="Arial" w:cs="Arial"/>
              </w:rPr>
              <w:t xml:space="preserve"> only the t</w:t>
            </w:r>
            <w:r w:rsidR="005052CF">
              <w:rPr>
                <w:rFonts w:ascii="Arial" w:hAnsi="Arial" w:cs="Arial"/>
              </w:rPr>
              <w:t>hree</w:t>
            </w:r>
            <w:r w:rsidRPr="000766A3">
              <w:rPr>
                <w:rFonts w:ascii="Arial" w:hAnsi="Arial" w:cs="Arial"/>
              </w:rPr>
              <w:t xml:space="preserve"> Lot 1 suppliers can be invited to tender.</w:t>
            </w:r>
          </w:p>
        </w:tc>
      </w:tr>
      <w:tr w:rsidR="00FF0214" w14:paraId="21515199" w14:textId="77777777" w:rsidTr="00C421EB">
        <w:tc>
          <w:tcPr>
            <w:tcW w:w="714" w:type="dxa"/>
          </w:tcPr>
          <w:p w14:paraId="46482FD3" w14:textId="77777777" w:rsidR="00FF0214" w:rsidRPr="00740C42" w:rsidRDefault="00FF0214" w:rsidP="00190D1C">
            <w:pPr>
              <w:ind w:right="-1440"/>
              <w:rPr>
                <w:b/>
                <w:bCs/>
                <w:color w:val="FFFFFF" w:themeColor="background1"/>
              </w:rPr>
            </w:pPr>
          </w:p>
        </w:tc>
        <w:tc>
          <w:tcPr>
            <w:tcW w:w="10631" w:type="dxa"/>
          </w:tcPr>
          <w:p w14:paraId="5A5F9E86" w14:textId="09E625AE" w:rsidR="00FF0214" w:rsidRPr="000766A3" w:rsidRDefault="000766A3" w:rsidP="000766A3">
            <w:pPr>
              <w:suppressAutoHyphens/>
              <w:autoSpaceDN w:val="0"/>
              <w:textAlignment w:val="baseline"/>
              <w:rPr>
                <w:rFonts w:ascii="Arial" w:hAnsi="Arial" w:cs="Arial"/>
                <w:b/>
              </w:rPr>
            </w:pPr>
            <w:r w:rsidRPr="000766A3">
              <w:rPr>
                <w:rFonts w:ascii="Arial" w:hAnsi="Arial" w:cs="Arial"/>
              </w:rPr>
              <w:t xml:space="preserve">The </w:t>
            </w:r>
            <w:r w:rsidR="00E47F35" w:rsidRPr="00E47F35">
              <w:rPr>
                <w:rFonts w:ascii="Arial" w:hAnsi="Arial" w:cs="Arial"/>
                <w:i/>
                <w:iCs/>
              </w:rPr>
              <w:t>Client</w:t>
            </w:r>
            <w:r w:rsidRPr="000766A3">
              <w:rPr>
                <w:rFonts w:ascii="Arial" w:hAnsi="Arial" w:cs="Arial"/>
              </w:rPr>
              <w:t xml:space="preserve"> shall fill in and issue the Request for Lot 1 Mini Competition and the Contract Data PSSC Template or Contract Data PSC Part 1 Template (as applicable) from this process manual, along with other referenced documents issued to provide a clear brief and scope of works. A Mini Competition Checklist is linked to this process for guidance.</w:t>
            </w:r>
          </w:p>
        </w:tc>
      </w:tr>
      <w:tr w:rsidR="000766A3" w14:paraId="0DAE1997" w14:textId="77777777" w:rsidTr="00C421EB">
        <w:tc>
          <w:tcPr>
            <w:tcW w:w="714" w:type="dxa"/>
          </w:tcPr>
          <w:p w14:paraId="58A2EF43" w14:textId="77777777" w:rsidR="000766A3" w:rsidRPr="00740C42" w:rsidRDefault="000766A3" w:rsidP="00190D1C">
            <w:pPr>
              <w:ind w:right="-1440"/>
              <w:rPr>
                <w:b/>
                <w:bCs/>
                <w:color w:val="FFFFFF" w:themeColor="background1"/>
              </w:rPr>
            </w:pPr>
          </w:p>
        </w:tc>
        <w:tc>
          <w:tcPr>
            <w:tcW w:w="10631" w:type="dxa"/>
          </w:tcPr>
          <w:p w14:paraId="7DC1C4F6" w14:textId="069C0A79" w:rsidR="000766A3" w:rsidRPr="000766A3" w:rsidRDefault="000766A3" w:rsidP="000766A3">
            <w:pPr>
              <w:suppressAutoHyphens/>
              <w:autoSpaceDN w:val="0"/>
              <w:textAlignment w:val="baseline"/>
              <w:rPr>
                <w:rFonts w:ascii="Arial" w:hAnsi="Arial" w:cs="Arial"/>
                <w:b/>
              </w:rPr>
            </w:pPr>
            <w:r w:rsidRPr="000766A3">
              <w:rPr>
                <w:rFonts w:ascii="Arial" w:hAnsi="Arial" w:cs="Arial"/>
              </w:rPr>
              <w:t xml:space="preserve">The </w:t>
            </w:r>
            <w:r w:rsidR="00E47F35" w:rsidRPr="00E47F35">
              <w:rPr>
                <w:rFonts w:ascii="Arial" w:hAnsi="Arial" w:cs="Arial"/>
                <w:i/>
                <w:iCs/>
              </w:rPr>
              <w:t>Client</w:t>
            </w:r>
            <w:r w:rsidRPr="000766A3">
              <w:rPr>
                <w:rFonts w:ascii="Arial" w:hAnsi="Arial" w:cs="Arial"/>
              </w:rPr>
              <w:t xml:space="preserve"> shall issue the </w:t>
            </w:r>
            <w:bookmarkStart w:id="0" w:name="_Hlk14415616"/>
            <w:r w:rsidRPr="000766A3">
              <w:rPr>
                <w:rFonts w:ascii="Arial" w:hAnsi="Arial" w:cs="Arial"/>
              </w:rPr>
              <w:t xml:space="preserve">Contract Data (as applicable) </w:t>
            </w:r>
            <w:bookmarkEnd w:id="0"/>
            <w:r w:rsidRPr="000766A3">
              <w:rPr>
                <w:rFonts w:ascii="Arial" w:hAnsi="Arial" w:cs="Arial"/>
              </w:rPr>
              <w:t xml:space="preserve">from this process manual to be filled in by the tendering </w:t>
            </w:r>
            <w:r w:rsidR="002D2F95">
              <w:rPr>
                <w:rFonts w:ascii="Arial" w:hAnsi="Arial" w:cs="Arial"/>
              </w:rPr>
              <w:t>S</w:t>
            </w:r>
            <w:r w:rsidRPr="000766A3">
              <w:rPr>
                <w:rFonts w:ascii="Arial" w:hAnsi="Arial" w:cs="Arial"/>
              </w:rPr>
              <w:t>uppliers.</w:t>
            </w:r>
            <w:r w:rsidR="005052CF">
              <w:rPr>
                <w:rFonts w:ascii="Arial" w:hAnsi="Arial" w:cs="Arial"/>
              </w:rPr>
              <w:t xml:space="preserve"> </w:t>
            </w:r>
          </w:p>
        </w:tc>
      </w:tr>
      <w:tr w:rsidR="000766A3" w14:paraId="0C31EAAE" w14:textId="77777777" w:rsidTr="00C421EB">
        <w:tc>
          <w:tcPr>
            <w:tcW w:w="714" w:type="dxa"/>
          </w:tcPr>
          <w:p w14:paraId="2915FD15" w14:textId="77777777" w:rsidR="000766A3" w:rsidRPr="00740C42" w:rsidRDefault="000766A3" w:rsidP="00190D1C">
            <w:pPr>
              <w:ind w:right="-1440"/>
              <w:rPr>
                <w:b/>
                <w:bCs/>
                <w:color w:val="FFFFFF" w:themeColor="background1"/>
              </w:rPr>
            </w:pPr>
          </w:p>
        </w:tc>
        <w:tc>
          <w:tcPr>
            <w:tcW w:w="10631" w:type="dxa"/>
          </w:tcPr>
          <w:p w14:paraId="4B9AC986" w14:textId="60B28791" w:rsidR="000766A3" w:rsidRPr="000766A3" w:rsidRDefault="000766A3" w:rsidP="000766A3">
            <w:pPr>
              <w:suppressAutoHyphens/>
              <w:autoSpaceDN w:val="0"/>
              <w:textAlignment w:val="baseline"/>
              <w:rPr>
                <w:rFonts w:ascii="Arial" w:hAnsi="Arial" w:cs="Arial"/>
                <w:b/>
              </w:rPr>
            </w:pPr>
            <w:r w:rsidRPr="000766A3">
              <w:rPr>
                <w:rFonts w:ascii="Arial" w:hAnsi="Arial" w:cs="Arial"/>
              </w:rPr>
              <w:t xml:space="preserve">The </w:t>
            </w:r>
            <w:r w:rsidR="00E47F35" w:rsidRPr="00E47F35">
              <w:rPr>
                <w:rFonts w:ascii="Arial" w:hAnsi="Arial" w:cs="Arial"/>
                <w:i/>
                <w:iCs/>
              </w:rPr>
              <w:t>Client</w:t>
            </w:r>
            <w:r w:rsidRPr="000766A3">
              <w:rPr>
                <w:rFonts w:ascii="Arial" w:hAnsi="Arial" w:cs="Arial"/>
              </w:rPr>
              <w:t xml:space="preserve"> shall submit the Contract Data for signing to make the order contractual, or in the case of PSC an Authority Approved Form of Agreement.</w:t>
            </w:r>
            <w:r w:rsidR="002D2F95">
              <w:rPr>
                <w:rFonts w:ascii="Arial" w:hAnsi="Arial" w:cs="Arial"/>
              </w:rPr>
              <w:t xml:space="preserve">(or </w:t>
            </w:r>
            <w:r w:rsidR="008A31C8">
              <w:rPr>
                <w:rFonts w:ascii="Arial" w:hAnsi="Arial" w:cs="Arial"/>
              </w:rPr>
              <w:t>t</w:t>
            </w:r>
            <w:r w:rsidR="002D2F95">
              <w:rPr>
                <w:rFonts w:ascii="Arial" w:hAnsi="Arial" w:cs="Arial"/>
              </w:rPr>
              <w:t>he MHA+ template if they wish to use this)</w:t>
            </w:r>
            <w:r w:rsidRPr="000766A3">
              <w:rPr>
                <w:rFonts w:ascii="Arial" w:hAnsi="Arial" w:cs="Arial"/>
              </w:rPr>
              <w:t xml:space="preserve"> </w:t>
            </w:r>
          </w:p>
        </w:tc>
      </w:tr>
      <w:tr w:rsidR="000766A3" w14:paraId="7F13E396" w14:textId="77777777" w:rsidTr="00C421EB">
        <w:tc>
          <w:tcPr>
            <w:tcW w:w="714" w:type="dxa"/>
          </w:tcPr>
          <w:p w14:paraId="7F696FB0" w14:textId="77777777" w:rsidR="000766A3" w:rsidRPr="00740C42" w:rsidRDefault="000766A3" w:rsidP="00190D1C">
            <w:pPr>
              <w:ind w:right="-1440"/>
              <w:rPr>
                <w:b/>
                <w:bCs/>
                <w:color w:val="FFFFFF" w:themeColor="background1"/>
                <w:sz w:val="16"/>
                <w:szCs w:val="16"/>
              </w:rPr>
            </w:pPr>
          </w:p>
        </w:tc>
        <w:tc>
          <w:tcPr>
            <w:tcW w:w="10631" w:type="dxa"/>
          </w:tcPr>
          <w:p w14:paraId="0AEE9D44" w14:textId="77777777" w:rsidR="000766A3" w:rsidRPr="000766A3" w:rsidRDefault="000766A3" w:rsidP="00FF0214">
            <w:pPr>
              <w:rPr>
                <w:rFonts w:ascii="Arial" w:hAnsi="Arial" w:cs="Arial"/>
                <w:b/>
                <w:sz w:val="16"/>
                <w:szCs w:val="16"/>
              </w:rPr>
            </w:pPr>
          </w:p>
        </w:tc>
      </w:tr>
      <w:tr w:rsidR="000766A3" w14:paraId="61A47349" w14:textId="77777777" w:rsidTr="00C421EB">
        <w:tc>
          <w:tcPr>
            <w:tcW w:w="714" w:type="dxa"/>
            <w:shd w:val="clear" w:color="auto" w:fill="AED5DC"/>
          </w:tcPr>
          <w:p w14:paraId="390EDFF0" w14:textId="454CA158" w:rsidR="000766A3" w:rsidRPr="00740C42" w:rsidRDefault="000766A3" w:rsidP="00190D1C">
            <w:pPr>
              <w:ind w:right="-1440"/>
              <w:rPr>
                <w:rFonts w:ascii="Arial" w:hAnsi="Arial" w:cs="Arial"/>
                <w:b/>
                <w:bCs/>
                <w:color w:val="FFFFFF" w:themeColor="background1"/>
              </w:rPr>
            </w:pPr>
            <w:r w:rsidRPr="00740C42">
              <w:rPr>
                <w:rFonts w:ascii="Arial" w:hAnsi="Arial" w:cs="Arial"/>
                <w:b/>
                <w:bCs/>
                <w:color w:val="FFFFFF" w:themeColor="background1"/>
              </w:rPr>
              <w:t>5.</w:t>
            </w:r>
          </w:p>
        </w:tc>
        <w:tc>
          <w:tcPr>
            <w:tcW w:w="10631" w:type="dxa"/>
            <w:shd w:val="clear" w:color="auto" w:fill="B1D7DD"/>
          </w:tcPr>
          <w:p w14:paraId="0AB1CA24" w14:textId="79C94509" w:rsidR="000766A3" w:rsidRPr="006B17AD" w:rsidRDefault="006B17AD" w:rsidP="00FF0214">
            <w:pPr>
              <w:rPr>
                <w:rFonts w:ascii="Arial" w:hAnsi="Arial" w:cs="Arial"/>
                <w:b/>
                <w:bCs/>
              </w:rPr>
            </w:pPr>
            <w:r w:rsidRPr="006B17AD">
              <w:rPr>
                <w:rFonts w:ascii="Arial" w:hAnsi="Arial" w:cs="Arial"/>
                <w:b/>
                <w:bCs/>
              </w:rPr>
              <w:t xml:space="preserve">Locate a </w:t>
            </w:r>
            <w:r>
              <w:rPr>
                <w:rFonts w:ascii="Arial" w:hAnsi="Arial" w:cs="Arial"/>
                <w:b/>
                <w:bCs/>
              </w:rPr>
              <w:t>S</w:t>
            </w:r>
            <w:r w:rsidRPr="006B17AD">
              <w:rPr>
                <w:rFonts w:ascii="Arial" w:hAnsi="Arial" w:cs="Arial"/>
                <w:b/>
                <w:bCs/>
              </w:rPr>
              <w:t>uitable Project Manager</w:t>
            </w:r>
          </w:p>
        </w:tc>
      </w:tr>
      <w:tr w:rsidR="000766A3" w14:paraId="0B0DAC17" w14:textId="77777777" w:rsidTr="00C421EB">
        <w:tc>
          <w:tcPr>
            <w:tcW w:w="714" w:type="dxa"/>
          </w:tcPr>
          <w:p w14:paraId="6C244F87" w14:textId="77777777" w:rsidR="000766A3" w:rsidRPr="00740C42" w:rsidRDefault="000766A3" w:rsidP="00190D1C">
            <w:pPr>
              <w:ind w:right="-1440"/>
              <w:rPr>
                <w:b/>
                <w:bCs/>
                <w:color w:val="FFFFFF" w:themeColor="background1"/>
                <w:sz w:val="16"/>
                <w:szCs w:val="16"/>
              </w:rPr>
            </w:pPr>
          </w:p>
        </w:tc>
        <w:tc>
          <w:tcPr>
            <w:tcW w:w="10631" w:type="dxa"/>
          </w:tcPr>
          <w:p w14:paraId="480BE2EE" w14:textId="77777777" w:rsidR="000766A3" w:rsidRPr="006B17AD" w:rsidRDefault="000766A3" w:rsidP="00FF0214">
            <w:pPr>
              <w:rPr>
                <w:rFonts w:ascii="Arial" w:hAnsi="Arial" w:cs="Arial"/>
                <w:b/>
                <w:sz w:val="16"/>
                <w:szCs w:val="16"/>
              </w:rPr>
            </w:pPr>
          </w:p>
        </w:tc>
      </w:tr>
      <w:tr w:rsidR="000766A3" w14:paraId="480E2513" w14:textId="77777777" w:rsidTr="00C421EB">
        <w:tc>
          <w:tcPr>
            <w:tcW w:w="714" w:type="dxa"/>
          </w:tcPr>
          <w:p w14:paraId="256E206A" w14:textId="77777777" w:rsidR="000766A3" w:rsidRPr="00740C42" w:rsidRDefault="000766A3" w:rsidP="00190D1C">
            <w:pPr>
              <w:ind w:right="-1440"/>
              <w:rPr>
                <w:b/>
                <w:bCs/>
                <w:color w:val="FFFFFF" w:themeColor="background1"/>
              </w:rPr>
            </w:pPr>
          </w:p>
        </w:tc>
        <w:tc>
          <w:tcPr>
            <w:tcW w:w="10631" w:type="dxa"/>
          </w:tcPr>
          <w:p w14:paraId="0CDE5276" w14:textId="0DC9C23F" w:rsidR="000766A3" w:rsidRDefault="006B17AD" w:rsidP="00FF0214">
            <w:pPr>
              <w:rPr>
                <w:rFonts w:ascii="Arial" w:hAnsi="Arial" w:cs="Arial"/>
                <w:b/>
              </w:rPr>
            </w:pPr>
            <w:r>
              <w:rPr>
                <w:rFonts w:ascii="Arial" w:hAnsi="Arial" w:cs="Arial"/>
              </w:rPr>
              <w:t xml:space="preserve">The DM identifies the Project Manager (PM), and delivery team, best placed to meet the </w:t>
            </w:r>
            <w:r w:rsidR="00E47F35" w:rsidRPr="00E47F35">
              <w:rPr>
                <w:rFonts w:ascii="Arial" w:hAnsi="Arial" w:cs="Arial"/>
                <w:i/>
                <w:iCs/>
              </w:rPr>
              <w:t>Client</w:t>
            </w:r>
            <w:r w:rsidRPr="00E47F35">
              <w:rPr>
                <w:rFonts w:ascii="Arial" w:hAnsi="Arial" w:cs="Arial"/>
                <w:i/>
                <w:iCs/>
              </w:rPr>
              <w:t>’s</w:t>
            </w:r>
            <w:r>
              <w:rPr>
                <w:rFonts w:ascii="Arial" w:hAnsi="Arial" w:cs="Arial"/>
              </w:rPr>
              <w:t xml:space="preserve"> needs</w:t>
            </w:r>
          </w:p>
        </w:tc>
      </w:tr>
      <w:tr w:rsidR="000766A3" w14:paraId="3DB675A7" w14:textId="77777777" w:rsidTr="00C421EB">
        <w:tc>
          <w:tcPr>
            <w:tcW w:w="714" w:type="dxa"/>
          </w:tcPr>
          <w:p w14:paraId="61B12A2F" w14:textId="77777777" w:rsidR="000766A3" w:rsidRDefault="000766A3" w:rsidP="00190D1C">
            <w:pPr>
              <w:ind w:right="-1440"/>
            </w:pPr>
          </w:p>
        </w:tc>
        <w:tc>
          <w:tcPr>
            <w:tcW w:w="10631" w:type="dxa"/>
          </w:tcPr>
          <w:p w14:paraId="64AC3692" w14:textId="30331D49" w:rsidR="000766A3" w:rsidRDefault="006B17AD" w:rsidP="006B17AD">
            <w:pPr>
              <w:suppressAutoHyphens/>
              <w:autoSpaceDN w:val="0"/>
              <w:textAlignment w:val="baseline"/>
              <w:rPr>
                <w:rFonts w:ascii="Arial" w:hAnsi="Arial" w:cs="Arial"/>
                <w:b/>
              </w:rPr>
            </w:pPr>
            <w:r w:rsidRPr="006B17AD">
              <w:rPr>
                <w:rFonts w:ascii="Arial" w:hAnsi="Arial" w:cs="Arial"/>
              </w:rPr>
              <w:t>In so doing they will ensure and demonstrate that</w:t>
            </w:r>
            <w:r>
              <w:rPr>
                <w:rFonts w:ascii="Arial" w:hAnsi="Arial" w:cs="Arial"/>
              </w:rPr>
              <w:t>:</w:t>
            </w:r>
          </w:p>
        </w:tc>
      </w:tr>
      <w:tr w:rsidR="000766A3" w14:paraId="0BC3D562" w14:textId="77777777" w:rsidTr="00C421EB">
        <w:tc>
          <w:tcPr>
            <w:tcW w:w="714" w:type="dxa"/>
          </w:tcPr>
          <w:p w14:paraId="40180DDB" w14:textId="77777777" w:rsidR="000766A3" w:rsidRDefault="000766A3" w:rsidP="00190D1C">
            <w:pPr>
              <w:ind w:right="-1440"/>
            </w:pPr>
          </w:p>
        </w:tc>
        <w:tc>
          <w:tcPr>
            <w:tcW w:w="10631" w:type="dxa"/>
          </w:tcPr>
          <w:p w14:paraId="43E305D9" w14:textId="753A439E" w:rsidR="006B17AD" w:rsidRDefault="00C3496F" w:rsidP="00CC4637">
            <w:pPr>
              <w:pStyle w:val="ListBullet3"/>
              <w:numPr>
                <w:ilvl w:val="0"/>
                <w:numId w:val="21"/>
              </w:numPr>
              <w:tabs>
                <w:tab w:val="left" w:pos="720"/>
              </w:tabs>
              <w:spacing w:before="0" w:after="0" w:line="240" w:lineRule="auto"/>
              <w:rPr>
                <w:rFonts w:ascii="Arial" w:hAnsi="Arial" w:cs="Arial"/>
              </w:rPr>
            </w:pPr>
            <w:r>
              <w:rPr>
                <w:rFonts w:ascii="Arial" w:hAnsi="Arial" w:cs="Arial"/>
              </w:rPr>
              <w:t>t</w:t>
            </w:r>
            <w:r w:rsidR="006B17AD">
              <w:rPr>
                <w:rFonts w:ascii="Arial" w:hAnsi="Arial" w:cs="Arial"/>
              </w:rPr>
              <w:t>he identified PM and delivery team provides the right skills and expertise to match the scope of services required (competency).</w:t>
            </w:r>
          </w:p>
          <w:p w14:paraId="77642002" w14:textId="739122BE" w:rsidR="006B17AD" w:rsidRDefault="00C3496F" w:rsidP="00CC4637">
            <w:pPr>
              <w:pStyle w:val="ListBullet3"/>
              <w:numPr>
                <w:ilvl w:val="0"/>
                <w:numId w:val="21"/>
              </w:numPr>
              <w:tabs>
                <w:tab w:val="left" w:pos="720"/>
              </w:tabs>
              <w:spacing w:before="0" w:after="0" w:line="240" w:lineRule="auto"/>
              <w:rPr>
                <w:rFonts w:ascii="Arial" w:hAnsi="Arial" w:cs="Arial"/>
              </w:rPr>
            </w:pPr>
            <w:r>
              <w:rPr>
                <w:rFonts w:ascii="Arial" w:hAnsi="Arial" w:cs="Arial"/>
              </w:rPr>
              <w:t>t</w:t>
            </w:r>
            <w:r w:rsidR="006B17AD">
              <w:rPr>
                <w:rFonts w:ascii="Arial" w:hAnsi="Arial" w:cs="Arial"/>
              </w:rPr>
              <w:t xml:space="preserve">he delivery team have the capacity and availability to meet the </w:t>
            </w:r>
            <w:r w:rsidR="00E47F35" w:rsidRPr="00E47F35">
              <w:rPr>
                <w:rFonts w:ascii="Arial" w:hAnsi="Arial" w:cs="Arial"/>
                <w:i/>
                <w:iCs/>
              </w:rPr>
              <w:t>Clien</w:t>
            </w:r>
            <w:r w:rsidR="00E47F35">
              <w:rPr>
                <w:rFonts w:ascii="Arial" w:hAnsi="Arial" w:cs="Arial"/>
                <w:i/>
                <w:iCs/>
              </w:rPr>
              <w:t>t’s</w:t>
            </w:r>
            <w:r w:rsidR="006B17AD">
              <w:rPr>
                <w:rFonts w:ascii="Arial" w:hAnsi="Arial" w:cs="Arial"/>
              </w:rPr>
              <w:t xml:space="preserve"> programme.</w:t>
            </w:r>
          </w:p>
          <w:p w14:paraId="572CE62F" w14:textId="60611E4E" w:rsidR="006B17AD" w:rsidRDefault="00C3496F" w:rsidP="00CC4637">
            <w:pPr>
              <w:pStyle w:val="ListBullet3"/>
              <w:numPr>
                <w:ilvl w:val="0"/>
                <w:numId w:val="21"/>
              </w:numPr>
              <w:tabs>
                <w:tab w:val="left" w:pos="720"/>
              </w:tabs>
              <w:spacing w:before="0" w:after="0" w:line="240" w:lineRule="auto"/>
              <w:rPr>
                <w:rFonts w:ascii="Arial" w:hAnsi="Arial" w:cs="Arial"/>
              </w:rPr>
            </w:pPr>
            <w:r>
              <w:rPr>
                <w:rFonts w:ascii="Arial" w:hAnsi="Arial" w:cs="Arial"/>
              </w:rPr>
              <w:t>t</w:t>
            </w:r>
            <w:r w:rsidR="006B17AD">
              <w:rPr>
                <w:rFonts w:ascii="Arial" w:hAnsi="Arial" w:cs="Arial"/>
              </w:rPr>
              <w:t xml:space="preserve">he PM and delivery team are local to the </w:t>
            </w:r>
            <w:r w:rsidR="00E47F35" w:rsidRPr="00E47F35">
              <w:rPr>
                <w:rFonts w:ascii="Arial" w:hAnsi="Arial" w:cs="Arial"/>
                <w:i/>
                <w:iCs/>
              </w:rPr>
              <w:t>Client</w:t>
            </w:r>
            <w:r w:rsidR="006B17AD" w:rsidRPr="00E47F35">
              <w:rPr>
                <w:rFonts w:ascii="Arial" w:hAnsi="Arial" w:cs="Arial"/>
                <w:i/>
                <w:iCs/>
              </w:rPr>
              <w:t xml:space="preserve"> </w:t>
            </w:r>
            <w:r w:rsidR="006B17AD">
              <w:rPr>
                <w:rFonts w:ascii="Arial" w:hAnsi="Arial" w:cs="Arial"/>
              </w:rPr>
              <w:t>and have the best local knowledge, where applicable.</w:t>
            </w:r>
          </w:p>
          <w:p w14:paraId="75D87315" w14:textId="5944DB7E" w:rsidR="000766A3" w:rsidRDefault="00C3496F" w:rsidP="00CC4637">
            <w:pPr>
              <w:pStyle w:val="ListBullet3"/>
              <w:numPr>
                <w:ilvl w:val="0"/>
                <w:numId w:val="21"/>
              </w:numPr>
              <w:tabs>
                <w:tab w:val="left" w:pos="720"/>
              </w:tabs>
              <w:spacing w:before="0" w:after="0" w:line="240" w:lineRule="auto"/>
              <w:rPr>
                <w:rFonts w:ascii="Arial" w:hAnsi="Arial" w:cs="Arial"/>
                <w:b/>
              </w:rPr>
            </w:pPr>
            <w:r>
              <w:rPr>
                <w:rFonts w:ascii="Arial" w:hAnsi="Arial" w:cs="Arial"/>
              </w:rPr>
              <w:t>t</w:t>
            </w:r>
            <w:r w:rsidR="006B17AD">
              <w:rPr>
                <w:rFonts w:ascii="Arial" w:hAnsi="Arial" w:cs="Arial"/>
              </w:rPr>
              <w:t>he PM is a certified Project Manager.</w:t>
            </w:r>
          </w:p>
        </w:tc>
      </w:tr>
      <w:tr w:rsidR="000766A3" w14:paraId="25D5083A" w14:textId="77777777" w:rsidTr="00C421EB">
        <w:tc>
          <w:tcPr>
            <w:tcW w:w="714" w:type="dxa"/>
          </w:tcPr>
          <w:p w14:paraId="72DDC1AD" w14:textId="77777777" w:rsidR="000766A3" w:rsidRDefault="000766A3" w:rsidP="00190D1C">
            <w:pPr>
              <w:ind w:right="-1440"/>
            </w:pPr>
          </w:p>
        </w:tc>
        <w:tc>
          <w:tcPr>
            <w:tcW w:w="10631" w:type="dxa"/>
          </w:tcPr>
          <w:p w14:paraId="405C0914" w14:textId="2DB98365" w:rsidR="000766A3" w:rsidRDefault="00263B3A" w:rsidP="00263B3A">
            <w:pPr>
              <w:suppressAutoHyphens/>
              <w:autoSpaceDN w:val="0"/>
              <w:textAlignment w:val="baseline"/>
              <w:rPr>
                <w:rFonts w:ascii="Arial" w:hAnsi="Arial" w:cs="Arial"/>
                <w:b/>
              </w:rPr>
            </w:pPr>
            <w:r w:rsidRPr="00263B3A">
              <w:rPr>
                <w:rFonts w:ascii="Arial" w:hAnsi="Arial" w:cs="Arial"/>
              </w:rPr>
              <w:t xml:space="preserve">Where the </w:t>
            </w:r>
            <w:r w:rsidR="00F73C41" w:rsidRPr="00F73C41">
              <w:rPr>
                <w:rFonts w:ascii="Arial" w:hAnsi="Arial" w:cs="Arial"/>
                <w:i/>
                <w:iCs/>
              </w:rPr>
              <w:t>S</w:t>
            </w:r>
            <w:r w:rsidRPr="00F73C41">
              <w:rPr>
                <w:rFonts w:ascii="Arial" w:hAnsi="Arial" w:cs="Arial"/>
                <w:i/>
                <w:iCs/>
              </w:rPr>
              <w:t>upplier</w:t>
            </w:r>
            <w:r w:rsidRPr="00263B3A">
              <w:rPr>
                <w:rFonts w:ascii="Arial" w:hAnsi="Arial" w:cs="Arial"/>
              </w:rPr>
              <w:t xml:space="preserve"> is unable to deliver the </w:t>
            </w:r>
            <w:r w:rsidR="00E47F35" w:rsidRPr="00E47F35">
              <w:rPr>
                <w:rFonts w:ascii="Arial" w:hAnsi="Arial" w:cs="Arial"/>
                <w:i/>
                <w:iCs/>
              </w:rPr>
              <w:t>Clien</w:t>
            </w:r>
            <w:r w:rsidR="00E47F35">
              <w:rPr>
                <w:rFonts w:ascii="Arial" w:hAnsi="Arial" w:cs="Arial"/>
                <w:i/>
                <w:iCs/>
              </w:rPr>
              <w:t>t’</w:t>
            </w:r>
            <w:r w:rsidRPr="00263B3A">
              <w:rPr>
                <w:rFonts w:ascii="Arial" w:hAnsi="Arial" w:cs="Arial"/>
              </w:rPr>
              <w:t>s work package, such as if the right skills and / or capacity is not available to meet the programme, or there is a conflict of interest) then the DM shall inform the Supplie</w:t>
            </w:r>
            <w:r>
              <w:rPr>
                <w:rFonts w:ascii="Arial" w:hAnsi="Arial" w:cs="Arial"/>
              </w:rPr>
              <w:t>r</w:t>
            </w:r>
            <w:r w:rsidRPr="00263B3A">
              <w:rPr>
                <w:rFonts w:ascii="Arial" w:hAnsi="Arial" w:cs="Arial"/>
              </w:rPr>
              <w:t xml:space="preserve"> Framework Manager</w:t>
            </w:r>
            <w:r w:rsidR="008A31C8">
              <w:rPr>
                <w:rFonts w:ascii="Arial" w:hAnsi="Arial" w:cs="Arial"/>
              </w:rPr>
              <w:t>;</w:t>
            </w:r>
            <w:r w:rsidR="00F73C41">
              <w:rPr>
                <w:rFonts w:ascii="Arial" w:hAnsi="Arial" w:cs="Arial"/>
              </w:rPr>
              <w:t xml:space="preserve"> </w:t>
            </w:r>
            <w:r w:rsidR="002D2F95">
              <w:rPr>
                <w:rFonts w:ascii="Arial" w:hAnsi="Arial" w:cs="Arial"/>
              </w:rPr>
              <w:t xml:space="preserve">this can be discussed with the </w:t>
            </w:r>
            <w:r w:rsidR="00E47F35" w:rsidRPr="00E47F35">
              <w:rPr>
                <w:rFonts w:ascii="Arial" w:hAnsi="Arial" w:cs="Arial"/>
                <w:i/>
                <w:iCs/>
              </w:rPr>
              <w:t>Client</w:t>
            </w:r>
            <w:r w:rsidR="002D2F95">
              <w:rPr>
                <w:rFonts w:ascii="Arial" w:hAnsi="Arial" w:cs="Arial"/>
              </w:rPr>
              <w:t xml:space="preserve"> so that:</w:t>
            </w:r>
          </w:p>
        </w:tc>
      </w:tr>
      <w:tr w:rsidR="002D2F95" w14:paraId="06055600" w14:textId="77777777" w:rsidTr="00C421EB">
        <w:tc>
          <w:tcPr>
            <w:tcW w:w="714" w:type="dxa"/>
          </w:tcPr>
          <w:p w14:paraId="4C56AAF2" w14:textId="77777777" w:rsidR="002D2F95" w:rsidRPr="00310782" w:rsidRDefault="002D2F95" w:rsidP="00190D1C">
            <w:pPr>
              <w:ind w:right="-1440"/>
              <w:rPr>
                <w:sz w:val="16"/>
                <w:szCs w:val="16"/>
              </w:rPr>
            </w:pPr>
          </w:p>
        </w:tc>
        <w:tc>
          <w:tcPr>
            <w:tcW w:w="10631" w:type="dxa"/>
          </w:tcPr>
          <w:p w14:paraId="33E8D377" w14:textId="7E7C8B93" w:rsidR="002D2F95" w:rsidRPr="008A31C8" w:rsidRDefault="00C3496F" w:rsidP="008A31C8">
            <w:pPr>
              <w:pStyle w:val="ListParagraph"/>
              <w:numPr>
                <w:ilvl w:val="0"/>
                <w:numId w:val="28"/>
              </w:numPr>
              <w:spacing w:before="0" w:after="0" w:line="240" w:lineRule="auto"/>
              <w:ind w:left="428" w:hanging="428"/>
              <w:jc w:val="both"/>
              <w:rPr>
                <w:rFonts w:ascii="Arial" w:hAnsi="Arial" w:cs="Arial"/>
                <w:bCs/>
              </w:rPr>
            </w:pPr>
            <w:r>
              <w:rPr>
                <w:rFonts w:ascii="Arial" w:hAnsi="Arial" w:cs="Arial"/>
                <w:bCs/>
              </w:rPr>
              <w:t>a</w:t>
            </w:r>
            <w:r w:rsidR="002D2F95" w:rsidRPr="008A31C8">
              <w:rPr>
                <w:rFonts w:ascii="Arial" w:hAnsi="Arial" w:cs="Arial"/>
                <w:bCs/>
              </w:rPr>
              <w:t>lternative options can be used</w:t>
            </w:r>
          </w:p>
        </w:tc>
      </w:tr>
      <w:tr w:rsidR="002D2F95" w14:paraId="66C1C5DA" w14:textId="77777777" w:rsidTr="00C421EB">
        <w:tc>
          <w:tcPr>
            <w:tcW w:w="714" w:type="dxa"/>
          </w:tcPr>
          <w:p w14:paraId="0FECDB0E" w14:textId="77777777" w:rsidR="002D2F95" w:rsidRPr="00310782" w:rsidRDefault="002D2F95" w:rsidP="00190D1C">
            <w:pPr>
              <w:ind w:right="-1440"/>
              <w:rPr>
                <w:sz w:val="16"/>
                <w:szCs w:val="16"/>
              </w:rPr>
            </w:pPr>
          </w:p>
        </w:tc>
        <w:tc>
          <w:tcPr>
            <w:tcW w:w="10631" w:type="dxa"/>
          </w:tcPr>
          <w:p w14:paraId="0C9C6455" w14:textId="1AF391CA" w:rsidR="002D2F95" w:rsidRPr="008A31C8" w:rsidRDefault="00C3496F" w:rsidP="008A31C8">
            <w:pPr>
              <w:pStyle w:val="ListParagraph"/>
              <w:numPr>
                <w:ilvl w:val="0"/>
                <w:numId w:val="28"/>
              </w:numPr>
              <w:spacing w:before="0" w:after="0" w:line="240" w:lineRule="auto"/>
              <w:ind w:left="428" w:hanging="428"/>
              <w:jc w:val="both"/>
              <w:rPr>
                <w:rFonts w:ascii="Arial" w:hAnsi="Arial" w:cs="Arial"/>
                <w:bCs/>
              </w:rPr>
            </w:pPr>
            <w:r>
              <w:rPr>
                <w:rFonts w:ascii="Arial" w:hAnsi="Arial" w:cs="Arial"/>
                <w:bCs/>
              </w:rPr>
              <w:t>i</w:t>
            </w:r>
            <w:r w:rsidR="002D2F95" w:rsidRPr="008A31C8">
              <w:rPr>
                <w:rFonts w:ascii="Arial" w:hAnsi="Arial" w:cs="Arial"/>
                <w:bCs/>
              </w:rPr>
              <w:t xml:space="preserve">t can be reviewed if the </w:t>
            </w:r>
            <w:r w:rsidR="002D2F95" w:rsidRPr="00F73C41">
              <w:rPr>
                <w:rFonts w:ascii="Arial" w:hAnsi="Arial" w:cs="Arial"/>
                <w:bCs/>
                <w:i/>
                <w:iCs/>
              </w:rPr>
              <w:t>Suppliers</w:t>
            </w:r>
            <w:r w:rsidR="002D2F95" w:rsidRPr="008A31C8">
              <w:rPr>
                <w:rFonts w:ascii="Arial" w:hAnsi="Arial" w:cs="Arial"/>
                <w:bCs/>
              </w:rPr>
              <w:t xml:space="preserve"> reason for declining the works package is reasonable</w:t>
            </w:r>
            <w:r>
              <w:rPr>
                <w:rFonts w:ascii="Arial" w:hAnsi="Arial" w:cs="Arial"/>
                <w:bCs/>
              </w:rPr>
              <w:t>.</w:t>
            </w:r>
          </w:p>
        </w:tc>
      </w:tr>
      <w:tr w:rsidR="000766A3" w14:paraId="64116EFE" w14:textId="77777777" w:rsidTr="00C421EB">
        <w:tc>
          <w:tcPr>
            <w:tcW w:w="714" w:type="dxa"/>
          </w:tcPr>
          <w:p w14:paraId="78A9693E" w14:textId="77777777" w:rsidR="000766A3" w:rsidRPr="00310782" w:rsidRDefault="000766A3" w:rsidP="00190D1C">
            <w:pPr>
              <w:ind w:right="-1440"/>
              <w:rPr>
                <w:sz w:val="16"/>
                <w:szCs w:val="16"/>
              </w:rPr>
            </w:pPr>
          </w:p>
        </w:tc>
        <w:tc>
          <w:tcPr>
            <w:tcW w:w="10631" w:type="dxa"/>
          </w:tcPr>
          <w:p w14:paraId="16375701" w14:textId="77777777" w:rsidR="000766A3" w:rsidRPr="00310782" w:rsidRDefault="000766A3" w:rsidP="00FF0214">
            <w:pPr>
              <w:rPr>
                <w:rFonts w:ascii="Arial" w:hAnsi="Arial" w:cs="Arial"/>
                <w:b/>
                <w:sz w:val="16"/>
                <w:szCs w:val="16"/>
              </w:rPr>
            </w:pPr>
          </w:p>
        </w:tc>
      </w:tr>
      <w:tr w:rsidR="000766A3" w14:paraId="4DC10BFC" w14:textId="77777777" w:rsidTr="00C421EB">
        <w:tc>
          <w:tcPr>
            <w:tcW w:w="714" w:type="dxa"/>
            <w:shd w:val="clear" w:color="auto" w:fill="AED5DC"/>
          </w:tcPr>
          <w:p w14:paraId="0BDBF7DE" w14:textId="5E713E54" w:rsidR="000766A3" w:rsidRPr="00740C42" w:rsidRDefault="00310782" w:rsidP="00190D1C">
            <w:pPr>
              <w:ind w:right="-1440"/>
              <w:rPr>
                <w:rFonts w:ascii="Arial" w:hAnsi="Arial" w:cs="Arial"/>
                <w:b/>
                <w:bCs/>
                <w:color w:val="FFFFFF" w:themeColor="background1"/>
              </w:rPr>
            </w:pPr>
            <w:r w:rsidRPr="00740C42">
              <w:rPr>
                <w:rFonts w:ascii="Arial" w:hAnsi="Arial" w:cs="Arial"/>
                <w:b/>
                <w:bCs/>
                <w:color w:val="FFFFFF" w:themeColor="background1"/>
              </w:rPr>
              <w:t>6.</w:t>
            </w:r>
          </w:p>
        </w:tc>
        <w:tc>
          <w:tcPr>
            <w:tcW w:w="10631" w:type="dxa"/>
            <w:shd w:val="clear" w:color="auto" w:fill="B1D7DD"/>
          </w:tcPr>
          <w:p w14:paraId="10C0C137" w14:textId="45D0F9F8" w:rsidR="000766A3" w:rsidRPr="00310782" w:rsidRDefault="00310782" w:rsidP="00FF0214">
            <w:pPr>
              <w:rPr>
                <w:rFonts w:ascii="Arial" w:hAnsi="Arial" w:cs="Arial"/>
                <w:b/>
                <w:bCs/>
              </w:rPr>
            </w:pPr>
            <w:r w:rsidRPr="00310782">
              <w:rPr>
                <w:rFonts w:ascii="Arial" w:hAnsi="Arial" w:cs="Arial"/>
                <w:b/>
                <w:bCs/>
              </w:rPr>
              <w:t xml:space="preserve">Agree Brief and Scope with </w:t>
            </w:r>
            <w:r w:rsidR="00E47F35" w:rsidRPr="00136420">
              <w:rPr>
                <w:rFonts w:ascii="Arial" w:hAnsi="Arial" w:cs="Arial"/>
                <w:b/>
                <w:bCs/>
              </w:rPr>
              <w:t>Client</w:t>
            </w:r>
          </w:p>
        </w:tc>
      </w:tr>
      <w:tr w:rsidR="00310782" w14:paraId="61812EFA" w14:textId="77777777" w:rsidTr="00C421EB">
        <w:tc>
          <w:tcPr>
            <w:tcW w:w="714" w:type="dxa"/>
          </w:tcPr>
          <w:p w14:paraId="24D55FA6" w14:textId="77777777" w:rsidR="00310782" w:rsidRPr="00310782" w:rsidRDefault="00310782" w:rsidP="00190D1C">
            <w:pPr>
              <w:ind w:right="-1440"/>
              <w:rPr>
                <w:sz w:val="16"/>
                <w:szCs w:val="16"/>
              </w:rPr>
            </w:pPr>
          </w:p>
        </w:tc>
        <w:tc>
          <w:tcPr>
            <w:tcW w:w="10631" w:type="dxa"/>
          </w:tcPr>
          <w:p w14:paraId="28C32578" w14:textId="77777777" w:rsidR="00310782" w:rsidRPr="00310782" w:rsidRDefault="00310782" w:rsidP="00FF0214">
            <w:pPr>
              <w:rPr>
                <w:rFonts w:ascii="Arial" w:hAnsi="Arial" w:cs="Arial"/>
                <w:b/>
                <w:sz w:val="16"/>
                <w:szCs w:val="16"/>
              </w:rPr>
            </w:pPr>
          </w:p>
        </w:tc>
      </w:tr>
      <w:tr w:rsidR="00310782" w14:paraId="1B2DE034" w14:textId="77777777" w:rsidTr="00C421EB">
        <w:tc>
          <w:tcPr>
            <w:tcW w:w="714" w:type="dxa"/>
          </w:tcPr>
          <w:p w14:paraId="75E9444D" w14:textId="77777777" w:rsidR="00310782" w:rsidRDefault="00310782" w:rsidP="00310782">
            <w:pPr>
              <w:ind w:right="-1440"/>
            </w:pPr>
          </w:p>
        </w:tc>
        <w:tc>
          <w:tcPr>
            <w:tcW w:w="10631" w:type="dxa"/>
          </w:tcPr>
          <w:p w14:paraId="10EE25D4" w14:textId="33D0A890" w:rsidR="00310782" w:rsidRPr="000C6D6F" w:rsidRDefault="00310782" w:rsidP="00310782">
            <w:pPr>
              <w:rPr>
                <w:rFonts w:ascii="Arial" w:hAnsi="Arial" w:cs="Arial"/>
                <w:b/>
              </w:rPr>
            </w:pPr>
            <w:r w:rsidRPr="000C6D6F">
              <w:rPr>
                <w:rFonts w:ascii="Arial" w:hAnsi="Arial" w:cs="Arial"/>
              </w:rPr>
              <w:t xml:space="preserve">The </w:t>
            </w:r>
            <w:r w:rsidR="00F73C41" w:rsidRPr="00F73C41">
              <w:rPr>
                <w:rFonts w:ascii="Arial" w:hAnsi="Arial" w:cs="Arial"/>
                <w:i/>
                <w:iCs/>
              </w:rPr>
              <w:t>S</w:t>
            </w:r>
            <w:r w:rsidRPr="00F73C41">
              <w:rPr>
                <w:rFonts w:ascii="Arial" w:hAnsi="Arial" w:cs="Arial"/>
                <w:i/>
                <w:iCs/>
              </w:rPr>
              <w:t>upplier</w:t>
            </w:r>
            <w:r w:rsidRPr="000C6D6F">
              <w:rPr>
                <w:rFonts w:ascii="Arial" w:hAnsi="Arial" w:cs="Arial"/>
              </w:rPr>
              <w:t xml:space="preserve"> PM will work with the </w:t>
            </w:r>
            <w:r w:rsidR="00E47F35" w:rsidRPr="00E47F35">
              <w:rPr>
                <w:rFonts w:ascii="Arial" w:hAnsi="Arial" w:cs="Arial"/>
                <w:i/>
                <w:iCs/>
              </w:rPr>
              <w:t>Client</w:t>
            </w:r>
            <w:r w:rsidRPr="000C6D6F">
              <w:rPr>
                <w:rFonts w:ascii="Arial" w:hAnsi="Arial" w:cs="Arial"/>
              </w:rPr>
              <w:t xml:space="preserve"> to fully understand their requirements, needs and expectations, and help, as required, to develop the brief and the detailed scope of services to be delivered under the brief.</w:t>
            </w:r>
          </w:p>
        </w:tc>
      </w:tr>
      <w:tr w:rsidR="00310782" w14:paraId="7E6061EA" w14:textId="77777777" w:rsidTr="00C421EB">
        <w:tc>
          <w:tcPr>
            <w:tcW w:w="714" w:type="dxa"/>
          </w:tcPr>
          <w:p w14:paraId="49FEE87B" w14:textId="77777777" w:rsidR="00310782" w:rsidRDefault="00310782" w:rsidP="00310782">
            <w:pPr>
              <w:ind w:right="-1440"/>
            </w:pPr>
          </w:p>
        </w:tc>
        <w:tc>
          <w:tcPr>
            <w:tcW w:w="10631" w:type="dxa"/>
          </w:tcPr>
          <w:p w14:paraId="53299C5C" w14:textId="154A2FA4" w:rsidR="00310782" w:rsidRPr="000C6D6F" w:rsidRDefault="00310782" w:rsidP="00310782">
            <w:pPr>
              <w:rPr>
                <w:rFonts w:ascii="Arial" w:hAnsi="Arial" w:cs="Arial"/>
                <w:b/>
              </w:rPr>
            </w:pPr>
            <w:r w:rsidRPr="000C6D6F">
              <w:rPr>
                <w:rFonts w:ascii="Arial" w:hAnsi="Arial" w:cs="Arial"/>
              </w:rPr>
              <w:t>The brief will include all constraints, deliverables and timescales.</w:t>
            </w:r>
          </w:p>
        </w:tc>
      </w:tr>
      <w:tr w:rsidR="00310782" w14:paraId="78133429" w14:textId="77777777" w:rsidTr="00C421EB">
        <w:tc>
          <w:tcPr>
            <w:tcW w:w="714" w:type="dxa"/>
          </w:tcPr>
          <w:p w14:paraId="3F83928E" w14:textId="77777777" w:rsidR="00310782" w:rsidRDefault="00310782" w:rsidP="00310782">
            <w:pPr>
              <w:ind w:right="-1440"/>
            </w:pPr>
          </w:p>
        </w:tc>
        <w:tc>
          <w:tcPr>
            <w:tcW w:w="10631" w:type="dxa"/>
          </w:tcPr>
          <w:p w14:paraId="359A35EA" w14:textId="59299A08" w:rsidR="00310782" w:rsidRPr="000C6D6F" w:rsidRDefault="00310782" w:rsidP="00310782">
            <w:pPr>
              <w:rPr>
                <w:rFonts w:ascii="Arial" w:hAnsi="Arial" w:cs="Arial"/>
                <w:b/>
              </w:rPr>
            </w:pPr>
            <w:r w:rsidRPr="000C6D6F">
              <w:rPr>
                <w:rFonts w:ascii="Arial" w:hAnsi="Arial" w:cs="Arial"/>
              </w:rPr>
              <w:t xml:space="preserve">The PM will help ensure </w:t>
            </w:r>
            <w:r w:rsidR="008A31C8">
              <w:rPr>
                <w:rFonts w:ascii="Arial" w:hAnsi="Arial" w:cs="Arial"/>
              </w:rPr>
              <w:t xml:space="preserve">compliance </w:t>
            </w:r>
            <w:r w:rsidRPr="000C6D6F">
              <w:rPr>
                <w:rFonts w:ascii="Arial" w:hAnsi="Arial" w:cs="Arial"/>
              </w:rPr>
              <w:t xml:space="preserve">with </w:t>
            </w:r>
            <w:r w:rsidR="008A31C8">
              <w:rPr>
                <w:rFonts w:ascii="Arial" w:hAnsi="Arial" w:cs="Arial"/>
              </w:rPr>
              <w:t xml:space="preserve">PSP 4 </w:t>
            </w:r>
            <w:r w:rsidRPr="000C6D6F">
              <w:rPr>
                <w:rFonts w:ascii="Arial" w:hAnsi="Arial" w:cs="Arial"/>
              </w:rPr>
              <w:t>Framework Information</w:t>
            </w:r>
            <w:r w:rsidR="008A31C8">
              <w:rPr>
                <w:rFonts w:ascii="Arial" w:hAnsi="Arial" w:cs="Arial"/>
              </w:rPr>
              <w:t xml:space="preserve">: Annex C: </w:t>
            </w:r>
            <w:r w:rsidRPr="000C6D6F">
              <w:rPr>
                <w:rFonts w:ascii="Arial" w:hAnsi="Arial" w:cs="Arial"/>
              </w:rPr>
              <w:t>Quotation Procedure including</w:t>
            </w:r>
            <w:r w:rsidR="007E21B3">
              <w:rPr>
                <w:rFonts w:ascii="Arial" w:hAnsi="Arial" w:cs="Arial"/>
              </w:rPr>
              <w:t>:</w:t>
            </w:r>
          </w:p>
        </w:tc>
      </w:tr>
      <w:tr w:rsidR="001D1653" w14:paraId="6F9CA12C" w14:textId="77777777" w:rsidTr="00C421EB">
        <w:tc>
          <w:tcPr>
            <w:tcW w:w="714" w:type="dxa"/>
          </w:tcPr>
          <w:p w14:paraId="2CB69971" w14:textId="77777777" w:rsidR="001D1653" w:rsidRDefault="001D1653" w:rsidP="001D1653">
            <w:pPr>
              <w:ind w:right="-1440"/>
            </w:pPr>
          </w:p>
        </w:tc>
        <w:tc>
          <w:tcPr>
            <w:tcW w:w="10631" w:type="dxa"/>
          </w:tcPr>
          <w:p w14:paraId="74294DDA" w14:textId="07F2479C" w:rsidR="001D1653" w:rsidRPr="001D1653" w:rsidRDefault="001D1653" w:rsidP="001D1653">
            <w:pPr>
              <w:pStyle w:val="ListParagraph"/>
              <w:spacing w:before="0" w:after="0" w:line="240" w:lineRule="auto"/>
              <w:ind w:left="0"/>
              <w:rPr>
                <w:rFonts w:ascii="Arial" w:hAnsi="Arial" w:cs="Arial"/>
              </w:rPr>
            </w:pPr>
            <w:r w:rsidRPr="001D1653">
              <w:rPr>
                <w:rFonts w:ascii="Arial" w:hAnsi="Arial" w:cs="Arial"/>
              </w:rPr>
              <w:t xml:space="preserve">Where the PM needs to spend significant time developing the brief and scope, this may, by agreement, be included in the cost estimate. For the openness and clarity this will be discussed with the </w:t>
            </w:r>
            <w:r w:rsidR="00E47F35" w:rsidRPr="00E47F35">
              <w:rPr>
                <w:rFonts w:ascii="Arial" w:hAnsi="Arial" w:cs="Arial"/>
                <w:i/>
                <w:iCs/>
              </w:rPr>
              <w:t>Client</w:t>
            </w:r>
            <w:r w:rsidRPr="00E47F35">
              <w:rPr>
                <w:rFonts w:ascii="Arial" w:hAnsi="Arial" w:cs="Arial"/>
                <w:i/>
                <w:iCs/>
              </w:rPr>
              <w:t xml:space="preserve"> </w:t>
            </w:r>
            <w:r w:rsidRPr="001D1653">
              <w:rPr>
                <w:rFonts w:ascii="Arial" w:hAnsi="Arial" w:cs="Arial"/>
              </w:rPr>
              <w:t>prior to starting.</w:t>
            </w:r>
          </w:p>
        </w:tc>
      </w:tr>
      <w:tr w:rsidR="001D1653" w14:paraId="378E22A9" w14:textId="77777777" w:rsidTr="00C421EB">
        <w:tc>
          <w:tcPr>
            <w:tcW w:w="714" w:type="dxa"/>
          </w:tcPr>
          <w:p w14:paraId="1EEF88BF" w14:textId="77777777" w:rsidR="001D1653" w:rsidRDefault="001D1653" w:rsidP="001D1653">
            <w:pPr>
              <w:ind w:right="-1440"/>
            </w:pPr>
          </w:p>
        </w:tc>
        <w:tc>
          <w:tcPr>
            <w:tcW w:w="10631" w:type="dxa"/>
          </w:tcPr>
          <w:p w14:paraId="665DCCFE" w14:textId="64AE1ECA" w:rsidR="001D1653" w:rsidRPr="001D1653" w:rsidRDefault="001D1653" w:rsidP="001D1653">
            <w:pPr>
              <w:pStyle w:val="ListParagraph"/>
              <w:spacing w:before="0" w:after="0" w:line="240" w:lineRule="auto"/>
              <w:ind w:left="0"/>
              <w:rPr>
                <w:rFonts w:ascii="Arial" w:hAnsi="Arial" w:cs="Arial"/>
              </w:rPr>
            </w:pPr>
            <w:r w:rsidRPr="001D1653">
              <w:rPr>
                <w:rFonts w:ascii="Arial" w:hAnsi="Arial" w:cs="Arial"/>
              </w:rPr>
              <w:t xml:space="preserve">The detailed brief will be recorded as agreed with the </w:t>
            </w:r>
            <w:r w:rsidR="00E47F35" w:rsidRPr="00E47F35">
              <w:rPr>
                <w:rFonts w:ascii="Arial" w:hAnsi="Arial" w:cs="Arial"/>
                <w:i/>
                <w:iCs/>
              </w:rPr>
              <w:t>Client</w:t>
            </w:r>
            <w:r w:rsidRPr="001D1653">
              <w:rPr>
                <w:rFonts w:ascii="Arial" w:hAnsi="Arial" w:cs="Arial"/>
              </w:rPr>
              <w:t>.</w:t>
            </w:r>
          </w:p>
        </w:tc>
      </w:tr>
      <w:tr w:rsidR="001D1653" w14:paraId="2F345F6C" w14:textId="77777777" w:rsidTr="00C421EB">
        <w:tc>
          <w:tcPr>
            <w:tcW w:w="714" w:type="dxa"/>
          </w:tcPr>
          <w:p w14:paraId="62D486EF" w14:textId="77777777" w:rsidR="001D1653" w:rsidRDefault="001D1653" w:rsidP="001D1653">
            <w:pPr>
              <w:ind w:right="-1440"/>
            </w:pPr>
          </w:p>
        </w:tc>
        <w:tc>
          <w:tcPr>
            <w:tcW w:w="10631" w:type="dxa"/>
          </w:tcPr>
          <w:p w14:paraId="0E495AFD" w14:textId="5C4920F6" w:rsidR="001D1653" w:rsidRPr="001D1653" w:rsidRDefault="001D1653" w:rsidP="001D1653">
            <w:pPr>
              <w:pStyle w:val="ListParagraph"/>
              <w:spacing w:before="0" w:after="0" w:line="240" w:lineRule="auto"/>
              <w:ind w:left="0"/>
              <w:rPr>
                <w:rFonts w:ascii="Arial" w:hAnsi="Arial" w:cs="Arial"/>
              </w:rPr>
            </w:pPr>
            <w:r w:rsidRPr="001D1653">
              <w:rPr>
                <w:rFonts w:ascii="Arial" w:hAnsi="Arial" w:cs="Arial"/>
              </w:rPr>
              <w:t xml:space="preserve">The Contract Data PSSC Template or Contract Data PSC Parts 1 &amp; 2 Templates (as applicable) </w:t>
            </w:r>
            <w:r w:rsidRPr="001D1653">
              <w:rPr>
                <w:rFonts w:ascii="Arial" w:hAnsi="Arial" w:cs="Arial"/>
                <w:b/>
              </w:rPr>
              <w:t xml:space="preserve">must be completed by the </w:t>
            </w:r>
            <w:r w:rsidR="00E47F35" w:rsidRPr="00E47F35">
              <w:rPr>
                <w:rFonts w:ascii="Arial" w:hAnsi="Arial" w:cs="Arial"/>
                <w:b/>
                <w:i/>
                <w:iCs/>
              </w:rPr>
              <w:t>Client</w:t>
            </w:r>
            <w:r w:rsidRPr="001D1653">
              <w:rPr>
                <w:rFonts w:ascii="Arial" w:hAnsi="Arial" w:cs="Arial"/>
                <w:b/>
              </w:rPr>
              <w:t xml:space="preserve"> and provider for all orders</w:t>
            </w:r>
            <w:r w:rsidRPr="001D1653">
              <w:rPr>
                <w:rFonts w:ascii="Arial" w:hAnsi="Arial" w:cs="Arial"/>
              </w:rPr>
              <w:t>.</w:t>
            </w:r>
          </w:p>
        </w:tc>
      </w:tr>
      <w:tr w:rsidR="001D1653" w14:paraId="4BE52BDB" w14:textId="77777777" w:rsidTr="00C421EB">
        <w:tc>
          <w:tcPr>
            <w:tcW w:w="714" w:type="dxa"/>
          </w:tcPr>
          <w:p w14:paraId="3276A31D" w14:textId="77777777" w:rsidR="001D1653" w:rsidRDefault="001D1653" w:rsidP="001D1653">
            <w:pPr>
              <w:ind w:right="-1440"/>
            </w:pPr>
          </w:p>
        </w:tc>
        <w:tc>
          <w:tcPr>
            <w:tcW w:w="10631" w:type="dxa"/>
          </w:tcPr>
          <w:p w14:paraId="0C5C4C3B" w14:textId="333AF12E" w:rsidR="001D1653" w:rsidRPr="001D1653" w:rsidRDefault="001D1653" w:rsidP="001D1653">
            <w:pPr>
              <w:pStyle w:val="ListParagraph"/>
              <w:spacing w:before="0" w:after="0" w:line="240" w:lineRule="auto"/>
              <w:ind w:left="0"/>
              <w:rPr>
                <w:rFonts w:ascii="Arial" w:hAnsi="Arial" w:cs="Arial"/>
              </w:rPr>
            </w:pPr>
            <w:r w:rsidRPr="001D1653">
              <w:rPr>
                <w:rFonts w:ascii="Arial" w:hAnsi="Arial" w:cs="Arial"/>
              </w:rPr>
              <w:t xml:space="preserve">The </w:t>
            </w:r>
            <w:r w:rsidR="00E47F35" w:rsidRPr="00F73C41">
              <w:rPr>
                <w:rFonts w:ascii="Arial" w:hAnsi="Arial" w:cs="Arial"/>
                <w:i/>
                <w:iCs/>
              </w:rPr>
              <w:t>Client</w:t>
            </w:r>
            <w:r w:rsidRPr="001D1653">
              <w:rPr>
                <w:rFonts w:ascii="Arial" w:hAnsi="Arial" w:cs="Arial"/>
              </w:rPr>
              <w:t xml:space="preserve"> shall submit the Contract Data PSSC Template for signing to make the order contractual, or in the case of a PSC contract, an Authority Approved Form of Agreement</w:t>
            </w:r>
            <w:r w:rsidR="008A31C8">
              <w:rPr>
                <w:rFonts w:ascii="Arial" w:hAnsi="Arial" w:cs="Arial"/>
              </w:rPr>
              <w:t xml:space="preserve"> (or MHA+ template version)</w:t>
            </w:r>
          </w:p>
        </w:tc>
      </w:tr>
    </w:tbl>
    <w:p w14:paraId="0B002DF1" w14:textId="77777777" w:rsidR="00BF73E7" w:rsidRDefault="00BF73E7">
      <w:r>
        <w:br w:type="page"/>
      </w:r>
    </w:p>
    <w:tbl>
      <w:tblPr>
        <w:tblStyle w:val="TableGrid"/>
        <w:tblW w:w="11345"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10484"/>
        <w:gridCol w:w="147"/>
      </w:tblGrid>
      <w:tr w:rsidR="001D1653" w14:paraId="6337AF31" w14:textId="77777777" w:rsidTr="00C421EB">
        <w:tc>
          <w:tcPr>
            <w:tcW w:w="714" w:type="dxa"/>
            <w:shd w:val="clear" w:color="auto" w:fill="AED5DC"/>
          </w:tcPr>
          <w:p w14:paraId="28285847" w14:textId="5181A122" w:rsidR="001D1653" w:rsidRPr="00740C42" w:rsidRDefault="005C657C" w:rsidP="000C6D6F">
            <w:pPr>
              <w:ind w:right="-1440"/>
              <w:rPr>
                <w:rFonts w:ascii="Arial" w:hAnsi="Arial" w:cs="Arial"/>
                <w:b/>
                <w:bCs/>
                <w:color w:val="FFFFFF" w:themeColor="background1"/>
              </w:rPr>
            </w:pPr>
            <w:r w:rsidRPr="00740C42">
              <w:rPr>
                <w:rFonts w:ascii="Arial" w:hAnsi="Arial" w:cs="Arial"/>
                <w:b/>
                <w:bCs/>
                <w:color w:val="FFFFFF" w:themeColor="background1"/>
              </w:rPr>
              <w:lastRenderedPageBreak/>
              <w:t>7.</w:t>
            </w:r>
          </w:p>
        </w:tc>
        <w:tc>
          <w:tcPr>
            <w:tcW w:w="10631" w:type="dxa"/>
            <w:gridSpan w:val="2"/>
            <w:shd w:val="clear" w:color="auto" w:fill="B1D7DD"/>
          </w:tcPr>
          <w:p w14:paraId="2ECF568A" w14:textId="486FE12D" w:rsidR="001D1653" w:rsidRPr="005C657C" w:rsidRDefault="005C657C" w:rsidP="005C657C">
            <w:pPr>
              <w:pStyle w:val="ListParagraph"/>
              <w:spacing w:before="0" w:after="0" w:line="240" w:lineRule="auto"/>
              <w:ind w:left="0"/>
              <w:rPr>
                <w:rFonts w:ascii="Arial" w:hAnsi="Arial" w:cs="Arial"/>
                <w:b/>
                <w:bCs/>
              </w:rPr>
            </w:pPr>
            <w:r w:rsidRPr="005C657C">
              <w:rPr>
                <w:rFonts w:ascii="Arial" w:hAnsi="Arial" w:cs="Arial"/>
                <w:b/>
                <w:bCs/>
              </w:rPr>
              <w:t>Agree PSSC or PSC and Payment Options</w:t>
            </w:r>
          </w:p>
        </w:tc>
      </w:tr>
      <w:tr w:rsidR="005C657C" w14:paraId="78D77501" w14:textId="77777777" w:rsidTr="00C421EB">
        <w:tc>
          <w:tcPr>
            <w:tcW w:w="714" w:type="dxa"/>
          </w:tcPr>
          <w:p w14:paraId="318B3C61" w14:textId="77777777" w:rsidR="005C657C" w:rsidRPr="00740C42" w:rsidRDefault="005C657C" w:rsidP="000C6D6F">
            <w:pPr>
              <w:ind w:right="-1440"/>
              <w:rPr>
                <w:b/>
                <w:bCs/>
                <w:color w:val="FFFFFF" w:themeColor="background1"/>
                <w:sz w:val="16"/>
                <w:szCs w:val="16"/>
              </w:rPr>
            </w:pPr>
          </w:p>
        </w:tc>
        <w:tc>
          <w:tcPr>
            <w:tcW w:w="10631" w:type="dxa"/>
            <w:gridSpan w:val="2"/>
          </w:tcPr>
          <w:p w14:paraId="45982530" w14:textId="77777777" w:rsidR="005C657C" w:rsidRPr="005C657C" w:rsidRDefault="005C657C" w:rsidP="000C6D6F">
            <w:pPr>
              <w:pStyle w:val="ListParagraph"/>
              <w:spacing w:before="0" w:after="0" w:line="240" w:lineRule="auto"/>
              <w:ind w:left="360"/>
              <w:rPr>
                <w:rFonts w:ascii="Arial" w:hAnsi="Arial" w:cs="Arial"/>
                <w:sz w:val="16"/>
                <w:szCs w:val="16"/>
              </w:rPr>
            </w:pPr>
          </w:p>
        </w:tc>
      </w:tr>
      <w:tr w:rsidR="005C657C" w14:paraId="0E179D44" w14:textId="77777777" w:rsidTr="00C421EB">
        <w:tc>
          <w:tcPr>
            <w:tcW w:w="714" w:type="dxa"/>
          </w:tcPr>
          <w:p w14:paraId="7CB0AE02" w14:textId="77777777" w:rsidR="005C657C" w:rsidRPr="00740C42" w:rsidRDefault="005C657C" w:rsidP="005C657C">
            <w:pPr>
              <w:ind w:right="-1440"/>
              <w:rPr>
                <w:b/>
                <w:bCs/>
                <w:color w:val="FFFFFF" w:themeColor="background1"/>
              </w:rPr>
            </w:pPr>
          </w:p>
        </w:tc>
        <w:tc>
          <w:tcPr>
            <w:tcW w:w="10631" w:type="dxa"/>
            <w:gridSpan w:val="2"/>
          </w:tcPr>
          <w:p w14:paraId="21106C4E" w14:textId="2EBB8806" w:rsidR="005C657C" w:rsidRPr="007E21B3" w:rsidRDefault="005C657C" w:rsidP="005C657C">
            <w:pPr>
              <w:pStyle w:val="ListParagraph"/>
              <w:spacing w:before="0" w:after="0" w:line="240" w:lineRule="auto"/>
              <w:ind w:left="0"/>
              <w:rPr>
                <w:rFonts w:ascii="Arial" w:hAnsi="Arial" w:cs="Arial"/>
              </w:rPr>
            </w:pPr>
            <w:r w:rsidRPr="007E21B3">
              <w:rPr>
                <w:rFonts w:ascii="Arial" w:hAnsi="Arial" w:cs="Arial"/>
              </w:rPr>
              <w:t xml:space="preserve">In accordance with the </w:t>
            </w:r>
            <w:r w:rsidR="008A31C8">
              <w:rPr>
                <w:rFonts w:ascii="Arial" w:hAnsi="Arial" w:cs="Arial"/>
              </w:rPr>
              <w:t xml:space="preserve">PSP 4 </w:t>
            </w:r>
            <w:r w:rsidRPr="007E21B3">
              <w:rPr>
                <w:rFonts w:ascii="Arial" w:hAnsi="Arial" w:cs="Arial"/>
              </w:rPr>
              <w:t>Framework Information</w:t>
            </w:r>
            <w:r w:rsidR="008A31C8">
              <w:rPr>
                <w:rFonts w:ascii="Arial" w:hAnsi="Arial" w:cs="Arial"/>
              </w:rPr>
              <w:t xml:space="preserve"> Annex C: </w:t>
            </w:r>
            <w:r w:rsidRPr="007E21B3">
              <w:rPr>
                <w:rFonts w:ascii="Arial" w:hAnsi="Arial" w:cs="Arial"/>
              </w:rPr>
              <w:t>Quotation Procedure the options are;</w:t>
            </w:r>
          </w:p>
        </w:tc>
      </w:tr>
      <w:tr w:rsidR="005C657C" w14:paraId="1468857E" w14:textId="77777777" w:rsidTr="00C421EB">
        <w:tc>
          <w:tcPr>
            <w:tcW w:w="714" w:type="dxa"/>
          </w:tcPr>
          <w:p w14:paraId="19CB33C5" w14:textId="77777777" w:rsidR="005C657C" w:rsidRPr="00740C42" w:rsidRDefault="005C657C" w:rsidP="005C657C">
            <w:pPr>
              <w:ind w:right="-1440"/>
              <w:rPr>
                <w:b/>
                <w:bCs/>
                <w:color w:val="FFFFFF" w:themeColor="background1"/>
              </w:rPr>
            </w:pPr>
          </w:p>
        </w:tc>
        <w:tc>
          <w:tcPr>
            <w:tcW w:w="10631" w:type="dxa"/>
            <w:gridSpan w:val="2"/>
          </w:tcPr>
          <w:p w14:paraId="238DDD1E" w14:textId="226CE832" w:rsidR="005C657C" w:rsidRPr="007E21B3" w:rsidRDefault="008A31C8" w:rsidP="005C657C">
            <w:pPr>
              <w:rPr>
                <w:rFonts w:ascii="Arial" w:hAnsi="Arial" w:cs="Arial"/>
              </w:rPr>
            </w:pPr>
            <w:r>
              <w:rPr>
                <w:rFonts w:ascii="Arial" w:eastAsia="Times New Roman" w:hAnsi="Arial" w:cs="Arial"/>
                <w:snapToGrid w:val="0"/>
              </w:rPr>
              <w:t>The Main Options to be used on Lot 1 are as follows:</w:t>
            </w:r>
          </w:p>
        </w:tc>
      </w:tr>
      <w:tr w:rsidR="008A31C8" w14:paraId="4790A7F6" w14:textId="77777777" w:rsidTr="00C421EB">
        <w:tc>
          <w:tcPr>
            <w:tcW w:w="714" w:type="dxa"/>
          </w:tcPr>
          <w:p w14:paraId="79D6E1D3" w14:textId="77777777" w:rsidR="008A31C8" w:rsidRPr="00740C42" w:rsidRDefault="008A31C8" w:rsidP="005C657C">
            <w:pPr>
              <w:ind w:right="-1440"/>
              <w:rPr>
                <w:b/>
                <w:bCs/>
                <w:color w:val="FFFFFF" w:themeColor="background1"/>
              </w:rPr>
            </w:pPr>
          </w:p>
        </w:tc>
        <w:tc>
          <w:tcPr>
            <w:tcW w:w="10631" w:type="dxa"/>
            <w:gridSpan w:val="2"/>
          </w:tcPr>
          <w:p w14:paraId="5875247B" w14:textId="77777777" w:rsidR="008A31C8" w:rsidRDefault="008A31C8" w:rsidP="00C421EB">
            <w:pPr>
              <w:widowControl w:val="0"/>
              <w:numPr>
                <w:ilvl w:val="0"/>
                <w:numId w:val="30"/>
              </w:numPr>
              <w:tabs>
                <w:tab w:val="left" w:pos="-1440"/>
              </w:tabs>
              <w:rPr>
                <w:rFonts w:ascii="Arial" w:eastAsia="Times New Roman" w:hAnsi="Arial" w:cs="Arial"/>
                <w:snapToGrid w:val="0"/>
              </w:rPr>
            </w:pPr>
            <w:r>
              <w:rPr>
                <w:rFonts w:ascii="Arial" w:eastAsia="Times New Roman" w:hAnsi="Arial" w:cs="Arial"/>
                <w:snapToGrid w:val="0"/>
              </w:rPr>
              <w:t>NEC4 PSC Option A</w:t>
            </w:r>
          </w:p>
          <w:p w14:paraId="21056FEE" w14:textId="77777777" w:rsidR="008A31C8" w:rsidRDefault="008A31C8" w:rsidP="00C421EB">
            <w:pPr>
              <w:widowControl w:val="0"/>
              <w:numPr>
                <w:ilvl w:val="0"/>
                <w:numId w:val="30"/>
              </w:numPr>
              <w:tabs>
                <w:tab w:val="left" w:pos="-1440"/>
              </w:tabs>
              <w:rPr>
                <w:rFonts w:ascii="Arial" w:eastAsia="Times New Roman" w:hAnsi="Arial" w:cs="Arial"/>
                <w:snapToGrid w:val="0"/>
              </w:rPr>
            </w:pPr>
            <w:r>
              <w:rPr>
                <w:rFonts w:ascii="Arial" w:eastAsia="Times New Roman" w:hAnsi="Arial" w:cs="Arial"/>
                <w:snapToGrid w:val="0"/>
              </w:rPr>
              <w:t>NEC4 PSC Option C</w:t>
            </w:r>
          </w:p>
          <w:p w14:paraId="68A3D0DB" w14:textId="77777777" w:rsidR="008A31C8" w:rsidRDefault="008A31C8" w:rsidP="00C421EB">
            <w:pPr>
              <w:widowControl w:val="0"/>
              <w:numPr>
                <w:ilvl w:val="0"/>
                <w:numId w:val="30"/>
              </w:numPr>
              <w:tabs>
                <w:tab w:val="left" w:pos="-1440"/>
              </w:tabs>
              <w:rPr>
                <w:rFonts w:ascii="Arial" w:eastAsia="Times New Roman" w:hAnsi="Arial" w:cs="Arial"/>
                <w:snapToGrid w:val="0"/>
              </w:rPr>
            </w:pPr>
            <w:r>
              <w:rPr>
                <w:rFonts w:ascii="Arial" w:eastAsia="Times New Roman" w:hAnsi="Arial" w:cs="Arial"/>
                <w:snapToGrid w:val="0"/>
              </w:rPr>
              <w:t>NEC4 PSC Option E</w:t>
            </w:r>
          </w:p>
          <w:p w14:paraId="6F9041C4" w14:textId="77777777" w:rsidR="008A31C8" w:rsidRDefault="008A31C8" w:rsidP="00C421EB">
            <w:pPr>
              <w:widowControl w:val="0"/>
              <w:numPr>
                <w:ilvl w:val="0"/>
                <w:numId w:val="30"/>
              </w:numPr>
              <w:tabs>
                <w:tab w:val="left" w:pos="-1440"/>
              </w:tabs>
              <w:rPr>
                <w:rFonts w:ascii="Arial" w:eastAsia="Times New Roman" w:hAnsi="Arial" w:cs="Arial"/>
                <w:snapToGrid w:val="0"/>
              </w:rPr>
            </w:pPr>
            <w:r>
              <w:rPr>
                <w:rFonts w:ascii="Arial" w:eastAsia="Times New Roman" w:hAnsi="Arial" w:cs="Arial"/>
                <w:snapToGrid w:val="0"/>
              </w:rPr>
              <w:t>NEC4 PSSC Time Charge</w:t>
            </w:r>
          </w:p>
          <w:p w14:paraId="0C37DEBD" w14:textId="77777777" w:rsidR="008A31C8" w:rsidRDefault="008A31C8" w:rsidP="00C421EB">
            <w:pPr>
              <w:widowControl w:val="0"/>
              <w:numPr>
                <w:ilvl w:val="0"/>
                <w:numId w:val="30"/>
              </w:numPr>
              <w:tabs>
                <w:tab w:val="left" w:pos="-1440"/>
              </w:tabs>
              <w:rPr>
                <w:rFonts w:ascii="Arial" w:eastAsia="Times New Roman" w:hAnsi="Arial" w:cs="Arial"/>
                <w:snapToGrid w:val="0"/>
              </w:rPr>
            </w:pPr>
            <w:r>
              <w:rPr>
                <w:rFonts w:ascii="Arial" w:eastAsia="Times New Roman" w:hAnsi="Arial" w:cs="Arial"/>
                <w:snapToGrid w:val="0"/>
              </w:rPr>
              <w:t>NEC4 PSSC Priced (fixed)</w:t>
            </w:r>
          </w:p>
          <w:p w14:paraId="43A261D9" w14:textId="0D2CBC31" w:rsidR="008A31C8" w:rsidRPr="005C657C" w:rsidRDefault="008A31C8" w:rsidP="00C421EB">
            <w:pPr>
              <w:pStyle w:val="ListBullet3"/>
              <w:numPr>
                <w:ilvl w:val="0"/>
                <w:numId w:val="30"/>
              </w:numPr>
              <w:tabs>
                <w:tab w:val="left" w:pos="720"/>
              </w:tabs>
              <w:spacing w:before="0" w:after="0" w:line="240" w:lineRule="auto"/>
              <w:rPr>
                <w:rFonts w:ascii="Arial" w:hAnsi="Arial" w:cs="Arial"/>
              </w:rPr>
            </w:pPr>
            <w:r>
              <w:rPr>
                <w:rFonts w:ascii="Arial" w:hAnsi="Arial" w:cs="Arial"/>
                <w:snapToGrid w:val="0"/>
              </w:rPr>
              <w:t>NEC4 PSSC Priced (re-measure</w:t>
            </w:r>
            <w:r w:rsidR="00C3496F">
              <w:rPr>
                <w:rFonts w:ascii="Arial" w:hAnsi="Arial" w:cs="Arial"/>
                <w:snapToGrid w:val="0"/>
              </w:rPr>
              <w:t>.</w:t>
            </w:r>
          </w:p>
        </w:tc>
      </w:tr>
      <w:tr w:rsidR="005C657C" w14:paraId="0F16698D" w14:textId="77777777" w:rsidTr="00C421EB">
        <w:tc>
          <w:tcPr>
            <w:tcW w:w="714" w:type="dxa"/>
          </w:tcPr>
          <w:p w14:paraId="6E163AE2" w14:textId="77777777" w:rsidR="005C657C" w:rsidRPr="00740C42" w:rsidRDefault="005C657C" w:rsidP="000C6D6F">
            <w:pPr>
              <w:ind w:right="-1440"/>
              <w:rPr>
                <w:b/>
                <w:bCs/>
                <w:color w:val="FFFFFF" w:themeColor="background1"/>
                <w:sz w:val="16"/>
                <w:szCs w:val="16"/>
              </w:rPr>
            </w:pPr>
          </w:p>
        </w:tc>
        <w:tc>
          <w:tcPr>
            <w:tcW w:w="10631" w:type="dxa"/>
            <w:gridSpan w:val="2"/>
          </w:tcPr>
          <w:p w14:paraId="65DDF53F" w14:textId="77777777" w:rsidR="005C657C" w:rsidRPr="00B51862" w:rsidRDefault="005C657C" w:rsidP="000C6D6F">
            <w:pPr>
              <w:pStyle w:val="ListParagraph"/>
              <w:spacing w:before="0" w:after="0" w:line="240" w:lineRule="auto"/>
              <w:ind w:left="360"/>
              <w:rPr>
                <w:rFonts w:ascii="Arial" w:hAnsi="Arial" w:cs="Arial"/>
                <w:sz w:val="16"/>
                <w:szCs w:val="16"/>
              </w:rPr>
            </w:pPr>
          </w:p>
        </w:tc>
      </w:tr>
      <w:tr w:rsidR="005C657C" w14:paraId="4FB8B6EF" w14:textId="77777777" w:rsidTr="00C421EB">
        <w:tc>
          <w:tcPr>
            <w:tcW w:w="714" w:type="dxa"/>
            <w:shd w:val="clear" w:color="auto" w:fill="AED5DC"/>
          </w:tcPr>
          <w:p w14:paraId="69DBFCC5" w14:textId="466F5D92" w:rsidR="005C657C" w:rsidRPr="00740C42" w:rsidRDefault="00B51862" w:rsidP="000C6D6F">
            <w:pPr>
              <w:ind w:right="-1440"/>
              <w:rPr>
                <w:rFonts w:ascii="Arial" w:hAnsi="Arial" w:cs="Arial"/>
                <w:b/>
                <w:bCs/>
                <w:color w:val="FFFFFF" w:themeColor="background1"/>
              </w:rPr>
            </w:pPr>
            <w:r w:rsidRPr="00740C42">
              <w:rPr>
                <w:rFonts w:ascii="Arial" w:hAnsi="Arial" w:cs="Arial"/>
                <w:b/>
                <w:bCs/>
                <w:color w:val="FFFFFF" w:themeColor="background1"/>
              </w:rPr>
              <w:t>8.</w:t>
            </w:r>
          </w:p>
        </w:tc>
        <w:tc>
          <w:tcPr>
            <w:tcW w:w="10631" w:type="dxa"/>
            <w:gridSpan w:val="2"/>
            <w:shd w:val="clear" w:color="auto" w:fill="B1D7DD"/>
          </w:tcPr>
          <w:p w14:paraId="377CF466" w14:textId="0A9C1D5C" w:rsidR="005C657C" w:rsidRPr="00B51862" w:rsidRDefault="00B51862" w:rsidP="00B51862">
            <w:pPr>
              <w:pStyle w:val="ListParagraph"/>
              <w:spacing w:before="0" w:after="0" w:line="240" w:lineRule="auto"/>
              <w:ind w:left="0"/>
              <w:rPr>
                <w:rFonts w:ascii="Arial" w:hAnsi="Arial" w:cs="Arial"/>
                <w:b/>
                <w:bCs/>
              </w:rPr>
            </w:pPr>
            <w:r w:rsidRPr="00B51862">
              <w:rPr>
                <w:rFonts w:ascii="Arial" w:hAnsi="Arial" w:cs="Arial"/>
                <w:b/>
                <w:bCs/>
              </w:rPr>
              <w:t>Prepare Cost Estimate and Programme</w:t>
            </w:r>
          </w:p>
        </w:tc>
      </w:tr>
      <w:tr w:rsidR="00B51862" w14:paraId="6B09DF49" w14:textId="77777777" w:rsidTr="00C421EB">
        <w:tc>
          <w:tcPr>
            <w:tcW w:w="714" w:type="dxa"/>
          </w:tcPr>
          <w:p w14:paraId="30D4E09A" w14:textId="77777777" w:rsidR="00B51862" w:rsidRPr="00801AFE" w:rsidRDefault="00B51862" w:rsidP="000C6D6F">
            <w:pPr>
              <w:ind w:right="-1440"/>
              <w:rPr>
                <w:sz w:val="16"/>
                <w:szCs w:val="16"/>
              </w:rPr>
            </w:pPr>
          </w:p>
        </w:tc>
        <w:tc>
          <w:tcPr>
            <w:tcW w:w="10631" w:type="dxa"/>
            <w:gridSpan w:val="2"/>
          </w:tcPr>
          <w:p w14:paraId="71B94145" w14:textId="77777777" w:rsidR="00B51862" w:rsidRPr="00801AFE" w:rsidRDefault="00B51862" w:rsidP="000C6D6F">
            <w:pPr>
              <w:pStyle w:val="ListParagraph"/>
              <w:spacing w:before="0" w:after="0" w:line="240" w:lineRule="auto"/>
              <w:ind w:left="360"/>
              <w:rPr>
                <w:rFonts w:ascii="Arial" w:hAnsi="Arial" w:cs="Arial"/>
                <w:sz w:val="16"/>
                <w:szCs w:val="16"/>
              </w:rPr>
            </w:pPr>
          </w:p>
        </w:tc>
      </w:tr>
      <w:tr w:rsidR="00B51862" w14:paraId="1936288C" w14:textId="77777777" w:rsidTr="00C421EB">
        <w:tc>
          <w:tcPr>
            <w:tcW w:w="714" w:type="dxa"/>
          </w:tcPr>
          <w:p w14:paraId="17E57A03" w14:textId="77777777" w:rsidR="00B51862" w:rsidRDefault="00B51862" w:rsidP="000C6D6F">
            <w:pPr>
              <w:ind w:right="-1440"/>
            </w:pPr>
          </w:p>
        </w:tc>
        <w:tc>
          <w:tcPr>
            <w:tcW w:w="10631" w:type="dxa"/>
            <w:gridSpan w:val="2"/>
          </w:tcPr>
          <w:p w14:paraId="598688AD" w14:textId="6AADBDCA" w:rsidR="00B51862" w:rsidRPr="007E21B3" w:rsidRDefault="00B51862" w:rsidP="00B51862">
            <w:pPr>
              <w:suppressAutoHyphens/>
              <w:autoSpaceDN w:val="0"/>
              <w:textAlignment w:val="baseline"/>
              <w:rPr>
                <w:rFonts w:ascii="Arial" w:hAnsi="Arial" w:cs="Arial"/>
              </w:rPr>
            </w:pPr>
            <w:r w:rsidRPr="007E21B3">
              <w:rPr>
                <w:rFonts w:ascii="Arial" w:hAnsi="Arial" w:cs="Arial"/>
              </w:rPr>
              <w:t xml:space="preserve">The PM prepares a detailed cost estimate and programme for the order in accordance with the agreed brief, scope and contract/ payment options agreed in Activity 7. The PM submits this to the </w:t>
            </w:r>
            <w:r w:rsidR="00E47F35" w:rsidRPr="00C8023E">
              <w:rPr>
                <w:rFonts w:ascii="Arial" w:hAnsi="Arial" w:cs="Arial"/>
                <w:i/>
                <w:iCs/>
              </w:rPr>
              <w:t>Client</w:t>
            </w:r>
            <w:r w:rsidRPr="007E21B3">
              <w:rPr>
                <w:rFonts w:ascii="Arial" w:hAnsi="Arial" w:cs="Arial"/>
              </w:rPr>
              <w:t xml:space="preserve"> for approval with the completed Contract Data PSSC Template or Contract Data PSC Part 2 Template (as applicable).</w:t>
            </w:r>
          </w:p>
        </w:tc>
      </w:tr>
      <w:tr w:rsidR="00B51862" w14:paraId="5553F469" w14:textId="77777777" w:rsidTr="00C421EB">
        <w:tc>
          <w:tcPr>
            <w:tcW w:w="714" w:type="dxa"/>
          </w:tcPr>
          <w:p w14:paraId="4DBE3237" w14:textId="77777777" w:rsidR="00B51862" w:rsidRDefault="00B51862" w:rsidP="000C6D6F">
            <w:pPr>
              <w:ind w:right="-1440"/>
            </w:pPr>
          </w:p>
        </w:tc>
        <w:tc>
          <w:tcPr>
            <w:tcW w:w="10631" w:type="dxa"/>
            <w:gridSpan w:val="2"/>
          </w:tcPr>
          <w:p w14:paraId="7D6C6724" w14:textId="77777777" w:rsidR="00B51862" w:rsidRPr="00E47F35" w:rsidRDefault="00B51862" w:rsidP="00E47F35">
            <w:pPr>
              <w:suppressAutoHyphens/>
              <w:autoSpaceDN w:val="0"/>
              <w:textAlignment w:val="baseline"/>
              <w:rPr>
                <w:rFonts w:ascii="Arial" w:hAnsi="Arial" w:cs="Arial"/>
              </w:rPr>
            </w:pPr>
            <w:r w:rsidRPr="00E47F35">
              <w:rPr>
                <w:rFonts w:ascii="Arial" w:hAnsi="Arial" w:cs="Arial"/>
              </w:rPr>
              <w:t>The quoted estimate will include;</w:t>
            </w:r>
          </w:p>
          <w:p w14:paraId="42BDD85F" w14:textId="0D717607" w:rsidR="00B51862" w:rsidRDefault="00C3496F" w:rsidP="00CC4637">
            <w:pPr>
              <w:pStyle w:val="ListParagraph"/>
              <w:numPr>
                <w:ilvl w:val="0"/>
                <w:numId w:val="24"/>
              </w:numPr>
              <w:suppressAutoHyphens/>
              <w:autoSpaceDN w:val="0"/>
              <w:spacing w:before="0" w:after="0" w:line="240" w:lineRule="auto"/>
              <w:textAlignment w:val="baseline"/>
              <w:rPr>
                <w:rFonts w:ascii="Arial" w:hAnsi="Arial" w:cs="Arial"/>
              </w:rPr>
            </w:pPr>
            <w:r>
              <w:rPr>
                <w:rFonts w:ascii="Arial" w:hAnsi="Arial" w:cs="Arial"/>
              </w:rPr>
              <w:t>e</w:t>
            </w:r>
            <w:r w:rsidR="00B51862">
              <w:rPr>
                <w:rFonts w:ascii="Arial" w:hAnsi="Arial" w:cs="Arial"/>
              </w:rPr>
              <w:t xml:space="preserve">xpectations/ actions for the </w:t>
            </w:r>
            <w:r w:rsidR="00E47F35" w:rsidRPr="00E47F35">
              <w:rPr>
                <w:rFonts w:ascii="Arial" w:hAnsi="Arial" w:cs="Arial"/>
                <w:i/>
                <w:iCs/>
              </w:rPr>
              <w:t>Client</w:t>
            </w:r>
            <w:r w:rsidR="00B51862">
              <w:rPr>
                <w:rFonts w:ascii="Arial" w:hAnsi="Arial" w:cs="Arial"/>
              </w:rPr>
              <w:t xml:space="preserve"> including hold points and decision timescales.</w:t>
            </w:r>
          </w:p>
          <w:p w14:paraId="08229DF1" w14:textId="593DEF44" w:rsidR="00B51862" w:rsidRDefault="00C3496F" w:rsidP="00CC4637">
            <w:pPr>
              <w:pStyle w:val="ListParagraph"/>
              <w:numPr>
                <w:ilvl w:val="0"/>
                <w:numId w:val="24"/>
              </w:numPr>
              <w:suppressAutoHyphens/>
              <w:autoSpaceDN w:val="0"/>
              <w:spacing w:before="0" w:after="0" w:line="240" w:lineRule="auto"/>
              <w:textAlignment w:val="baseline"/>
              <w:rPr>
                <w:rFonts w:ascii="Arial" w:hAnsi="Arial" w:cs="Arial"/>
              </w:rPr>
            </w:pPr>
            <w:r>
              <w:rPr>
                <w:rFonts w:ascii="Arial" w:hAnsi="Arial" w:cs="Arial"/>
              </w:rPr>
              <w:t>t</w:t>
            </w:r>
            <w:r w:rsidR="00B51862">
              <w:rPr>
                <w:rFonts w:ascii="Arial" w:hAnsi="Arial" w:cs="Arial"/>
              </w:rPr>
              <w:t>he total estimate for delivering the order based on the quotation information and brief.</w:t>
            </w:r>
          </w:p>
          <w:p w14:paraId="3311C978" w14:textId="7D65A8C1" w:rsidR="00B51862" w:rsidRDefault="00C3496F" w:rsidP="00CC4637">
            <w:pPr>
              <w:pStyle w:val="ListParagraph"/>
              <w:numPr>
                <w:ilvl w:val="0"/>
                <w:numId w:val="24"/>
              </w:numPr>
              <w:suppressAutoHyphens/>
              <w:autoSpaceDN w:val="0"/>
              <w:spacing w:before="0" w:after="0" w:line="240" w:lineRule="auto"/>
              <w:textAlignment w:val="baseline"/>
              <w:rPr>
                <w:rFonts w:ascii="Arial" w:hAnsi="Arial" w:cs="Arial"/>
              </w:rPr>
            </w:pPr>
            <w:r>
              <w:rPr>
                <w:rFonts w:ascii="Arial" w:hAnsi="Arial" w:cs="Arial"/>
              </w:rPr>
              <w:t>a</w:t>
            </w:r>
            <w:r w:rsidR="00B51862">
              <w:rPr>
                <w:rFonts w:ascii="Arial" w:hAnsi="Arial" w:cs="Arial"/>
              </w:rPr>
              <w:t>ny additional Contract Data Part 1 requirements.</w:t>
            </w:r>
          </w:p>
          <w:p w14:paraId="4C6ACCCC" w14:textId="0CB033B1" w:rsidR="00B51862" w:rsidRDefault="00C3496F" w:rsidP="00CC4637">
            <w:pPr>
              <w:pStyle w:val="ListParagraph"/>
              <w:numPr>
                <w:ilvl w:val="0"/>
                <w:numId w:val="24"/>
              </w:numPr>
              <w:suppressAutoHyphens/>
              <w:autoSpaceDN w:val="0"/>
              <w:spacing w:before="0" w:after="0" w:line="240" w:lineRule="auto"/>
              <w:textAlignment w:val="baseline"/>
              <w:rPr>
                <w:rFonts w:ascii="Arial" w:hAnsi="Arial" w:cs="Arial"/>
              </w:rPr>
            </w:pPr>
            <w:r>
              <w:rPr>
                <w:rFonts w:ascii="Arial" w:hAnsi="Arial" w:cs="Arial"/>
              </w:rPr>
              <w:t>a</w:t>
            </w:r>
            <w:r w:rsidR="00B51862">
              <w:rPr>
                <w:rFonts w:ascii="Arial" w:hAnsi="Arial" w:cs="Arial"/>
              </w:rPr>
              <w:t xml:space="preserve">ny risk assessments and methodologies as agreed with the </w:t>
            </w:r>
            <w:r w:rsidR="00E47F35" w:rsidRPr="00E47F35">
              <w:rPr>
                <w:rFonts w:ascii="Arial" w:hAnsi="Arial" w:cs="Arial"/>
                <w:i/>
                <w:iCs/>
              </w:rPr>
              <w:t>Client</w:t>
            </w:r>
            <w:r w:rsidR="00B51862">
              <w:rPr>
                <w:rFonts w:ascii="Arial" w:hAnsi="Arial" w:cs="Arial"/>
              </w:rPr>
              <w:t>.</w:t>
            </w:r>
          </w:p>
          <w:p w14:paraId="383F7D89" w14:textId="625595AE" w:rsidR="00B51862" w:rsidRDefault="00C3496F" w:rsidP="00CC4637">
            <w:pPr>
              <w:pStyle w:val="ListParagraph"/>
              <w:numPr>
                <w:ilvl w:val="0"/>
                <w:numId w:val="24"/>
              </w:numPr>
              <w:suppressAutoHyphens/>
              <w:autoSpaceDN w:val="0"/>
              <w:spacing w:before="0" w:after="0" w:line="240" w:lineRule="auto"/>
              <w:textAlignment w:val="baseline"/>
              <w:rPr>
                <w:rFonts w:ascii="Arial" w:hAnsi="Arial" w:cs="Arial"/>
              </w:rPr>
            </w:pPr>
            <w:r>
              <w:rPr>
                <w:rFonts w:ascii="Arial" w:hAnsi="Arial" w:cs="Arial"/>
              </w:rPr>
              <w:t>d</w:t>
            </w:r>
            <w:r w:rsidR="00B51862">
              <w:rPr>
                <w:rFonts w:ascii="Arial" w:hAnsi="Arial" w:cs="Arial"/>
              </w:rPr>
              <w:t>etails of any proposed sub consultants, contractors or suppliers proposed to aid the delivery of the Package Order.</w:t>
            </w:r>
          </w:p>
          <w:p w14:paraId="14993A08" w14:textId="52A18BB5" w:rsidR="00B51862" w:rsidRPr="000C6D6F" w:rsidRDefault="00C3496F" w:rsidP="00CC4637">
            <w:pPr>
              <w:pStyle w:val="ListParagraph"/>
              <w:numPr>
                <w:ilvl w:val="0"/>
                <w:numId w:val="24"/>
              </w:numPr>
              <w:suppressAutoHyphens/>
              <w:autoSpaceDN w:val="0"/>
              <w:spacing w:before="0" w:after="0" w:line="240" w:lineRule="auto"/>
              <w:textAlignment w:val="baseline"/>
              <w:rPr>
                <w:rFonts w:ascii="Arial" w:hAnsi="Arial" w:cs="Arial"/>
              </w:rPr>
            </w:pPr>
            <w:r>
              <w:rPr>
                <w:rFonts w:ascii="Arial" w:hAnsi="Arial" w:cs="Arial"/>
              </w:rPr>
              <w:t>t</w:t>
            </w:r>
            <w:r w:rsidR="00B51862">
              <w:rPr>
                <w:rFonts w:ascii="Arial" w:hAnsi="Arial" w:cs="Arial"/>
              </w:rPr>
              <w:t xml:space="preserve">he PM shall consult the DM for advice where the </w:t>
            </w:r>
            <w:r w:rsidR="00E47F35" w:rsidRPr="00C8023E">
              <w:rPr>
                <w:rFonts w:ascii="Arial" w:hAnsi="Arial" w:cs="Arial"/>
                <w:i/>
                <w:iCs/>
              </w:rPr>
              <w:t>Client</w:t>
            </w:r>
            <w:r w:rsidR="00B51862">
              <w:rPr>
                <w:rFonts w:ascii="Arial" w:hAnsi="Arial" w:cs="Arial"/>
              </w:rPr>
              <w:t xml:space="preserve"> proposes nominated suppliers.</w:t>
            </w:r>
          </w:p>
        </w:tc>
      </w:tr>
      <w:tr w:rsidR="00B51862" w14:paraId="1E4316C6" w14:textId="77777777" w:rsidTr="00C421EB">
        <w:tc>
          <w:tcPr>
            <w:tcW w:w="714" w:type="dxa"/>
          </w:tcPr>
          <w:p w14:paraId="627421A1" w14:textId="77777777" w:rsidR="00B51862" w:rsidRDefault="00B51862" w:rsidP="00B51862">
            <w:pPr>
              <w:ind w:right="-1440"/>
            </w:pPr>
          </w:p>
        </w:tc>
        <w:tc>
          <w:tcPr>
            <w:tcW w:w="10631" w:type="dxa"/>
            <w:gridSpan w:val="2"/>
          </w:tcPr>
          <w:p w14:paraId="1C3AFE86" w14:textId="0FBCF6C9" w:rsidR="00B51862" w:rsidRPr="000C6D6F" w:rsidRDefault="00B51862" w:rsidP="00B51862">
            <w:pPr>
              <w:pStyle w:val="ListParagraph"/>
              <w:spacing w:before="0" w:after="0" w:line="240" w:lineRule="auto"/>
              <w:ind w:left="0"/>
              <w:rPr>
                <w:rFonts w:ascii="Arial" w:hAnsi="Arial" w:cs="Arial"/>
              </w:rPr>
            </w:pPr>
            <w:r w:rsidRPr="004D73B9">
              <w:rPr>
                <w:rFonts w:ascii="Arial" w:hAnsi="Arial" w:cs="Arial"/>
              </w:rPr>
              <w:t xml:space="preserve">The estimate will be prepared in accordance the </w:t>
            </w:r>
            <w:r w:rsidR="00725BA1">
              <w:rPr>
                <w:rFonts w:ascii="Arial" w:hAnsi="Arial" w:cs="Arial"/>
              </w:rPr>
              <w:t>PSP 4</w:t>
            </w:r>
            <w:r w:rsidRPr="004D73B9">
              <w:rPr>
                <w:rFonts w:ascii="Arial" w:hAnsi="Arial" w:cs="Arial"/>
              </w:rPr>
              <w:t xml:space="preserve"> Contract and the suppliers rates submitted at </w:t>
            </w:r>
            <w:r w:rsidR="00725BA1">
              <w:rPr>
                <w:rFonts w:ascii="Arial" w:hAnsi="Arial" w:cs="Arial"/>
              </w:rPr>
              <w:t>PSP 4</w:t>
            </w:r>
            <w:r w:rsidRPr="004D73B9">
              <w:rPr>
                <w:rFonts w:ascii="Arial" w:hAnsi="Arial" w:cs="Arial"/>
              </w:rPr>
              <w:t xml:space="preserve"> tender stage. </w:t>
            </w:r>
          </w:p>
        </w:tc>
      </w:tr>
      <w:tr w:rsidR="00B51862" w14:paraId="56CBC9B3" w14:textId="77777777" w:rsidTr="00C421EB">
        <w:tc>
          <w:tcPr>
            <w:tcW w:w="714" w:type="dxa"/>
          </w:tcPr>
          <w:p w14:paraId="0ECD7755" w14:textId="77777777" w:rsidR="00B51862" w:rsidRDefault="00B51862" w:rsidP="00B51862">
            <w:pPr>
              <w:ind w:right="-1440"/>
            </w:pPr>
          </w:p>
        </w:tc>
        <w:tc>
          <w:tcPr>
            <w:tcW w:w="10631" w:type="dxa"/>
            <w:gridSpan w:val="2"/>
          </w:tcPr>
          <w:p w14:paraId="7B67C3B4" w14:textId="4E5C3F67" w:rsidR="00B51862" w:rsidRPr="000C6D6F" w:rsidRDefault="00B51862" w:rsidP="00B51862">
            <w:pPr>
              <w:pStyle w:val="ListParagraph"/>
              <w:spacing w:before="0" w:after="0" w:line="240" w:lineRule="auto"/>
              <w:ind w:left="0"/>
              <w:rPr>
                <w:rFonts w:ascii="Arial" w:hAnsi="Arial" w:cs="Arial"/>
              </w:rPr>
            </w:pPr>
            <w:r w:rsidRPr="004D73B9">
              <w:rPr>
                <w:rFonts w:ascii="Arial" w:hAnsi="Arial" w:cs="Arial"/>
              </w:rPr>
              <w:t xml:space="preserve">The PM shall contact their </w:t>
            </w:r>
            <w:r w:rsidR="00F73C41" w:rsidRPr="00F73C41">
              <w:rPr>
                <w:rFonts w:ascii="Arial" w:hAnsi="Arial" w:cs="Arial"/>
                <w:i/>
                <w:iCs/>
              </w:rPr>
              <w:t>S</w:t>
            </w:r>
            <w:r w:rsidRPr="00F73C41">
              <w:rPr>
                <w:rFonts w:ascii="Arial" w:hAnsi="Arial" w:cs="Arial"/>
                <w:i/>
                <w:iCs/>
              </w:rPr>
              <w:t>upplier</w:t>
            </w:r>
            <w:r w:rsidRPr="004D73B9">
              <w:rPr>
                <w:rFonts w:ascii="Arial" w:hAnsi="Arial" w:cs="Arial"/>
              </w:rPr>
              <w:t xml:space="preserve"> Delivery Manager for rates and</w:t>
            </w:r>
            <w:r w:rsidRPr="004D73B9">
              <w:rPr>
                <w:rFonts w:ascii="Arial" w:hAnsi="Arial" w:cs="Arial"/>
                <w:b/>
              </w:rPr>
              <w:t xml:space="preserve"> </w:t>
            </w:r>
            <w:r w:rsidRPr="004D73B9">
              <w:rPr>
                <w:rFonts w:ascii="Arial" w:hAnsi="Arial" w:cs="Arial"/>
              </w:rPr>
              <w:t>any</w:t>
            </w:r>
            <w:r w:rsidRPr="004D73B9">
              <w:rPr>
                <w:rFonts w:ascii="Arial" w:hAnsi="Arial" w:cs="Arial"/>
                <w:b/>
              </w:rPr>
              <w:t xml:space="preserve"> indexation rises</w:t>
            </w:r>
            <w:r w:rsidRPr="004D73B9">
              <w:rPr>
                <w:rFonts w:ascii="Arial" w:hAnsi="Arial" w:cs="Arial"/>
              </w:rPr>
              <w:t xml:space="preserve"> that may need to be allowed for. </w:t>
            </w:r>
            <w:r w:rsidRPr="00B51862">
              <w:rPr>
                <w:rFonts w:ascii="Arial" w:hAnsi="Arial" w:cs="Arial"/>
                <w:u w:val="single"/>
              </w:rPr>
              <w:t xml:space="preserve">Only the PSSC </w:t>
            </w:r>
            <w:r w:rsidR="00C421EB">
              <w:rPr>
                <w:rFonts w:ascii="Arial" w:hAnsi="Arial" w:cs="Arial"/>
                <w:u w:val="single"/>
              </w:rPr>
              <w:t xml:space="preserve">Consultancy </w:t>
            </w:r>
            <w:r w:rsidRPr="00B51862">
              <w:rPr>
                <w:rFonts w:ascii="Arial" w:hAnsi="Arial" w:cs="Arial"/>
                <w:u w:val="single"/>
              </w:rPr>
              <w:t xml:space="preserve">rates are subject to the </w:t>
            </w:r>
            <w:r w:rsidRPr="00B51862">
              <w:rPr>
                <w:rFonts w:ascii="Arial" w:hAnsi="Arial" w:cs="Arial"/>
                <w:iCs/>
                <w:u w:val="single"/>
              </w:rPr>
              <w:t>Framework indexation</w:t>
            </w:r>
            <w:r w:rsidRPr="004D73B9">
              <w:rPr>
                <w:rFonts w:ascii="Arial" w:hAnsi="Arial" w:cs="Arial"/>
              </w:rPr>
              <w:t>. PSC is covered as it is based on Defined Costs.</w:t>
            </w:r>
          </w:p>
        </w:tc>
      </w:tr>
      <w:tr w:rsidR="00B51862" w14:paraId="0F40A5CF" w14:textId="77777777" w:rsidTr="00C421EB">
        <w:tc>
          <w:tcPr>
            <w:tcW w:w="714" w:type="dxa"/>
          </w:tcPr>
          <w:p w14:paraId="6305B4DD" w14:textId="77777777" w:rsidR="00B51862" w:rsidRDefault="00B51862" w:rsidP="00B51862">
            <w:pPr>
              <w:ind w:right="-1440"/>
            </w:pPr>
          </w:p>
        </w:tc>
        <w:tc>
          <w:tcPr>
            <w:tcW w:w="10631" w:type="dxa"/>
            <w:gridSpan w:val="2"/>
          </w:tcPr>
          <w:p w14:paraId="6CF85E25" w14:textId="180267CC" w:rsidR="00B51862" w:rsidRPr="000C6D6F" w:rsidRDefault="00B51862" w:rsidP="00B51862">
            <w:pPr>
              <w:pStyle w:val="ListParagraph"/>
              <w:spacing w:before="0" w:after="0" w:line="240" w:lineRule="auto"/>
              <w:ind w:left="0"/>
              <w:rPr>
                <w:rFonts w:ascii="Arial" w:hAnsi="Arial" w:cs="Arial"/>
              </w:rPr>
            </w:pPr>
            <w:r w:rsidRPr="004D73B9">
              <w:rPr>
                <w:rFonts w:ascii="Arial" w:hAnsi="Arial" w:cs="Arial"/>
              </w:rPr>
              <w:t xml:space="preserve">All staff proposed to work on PSSC Time Charge orders must have an </w:t>
            </w:r>
            <w:r w:rsidR="00725BA1">
              <w:rPr>
                <w:rFonts w:ascii="Arial" w:hAnsi="Arial" w:cs="Arial"/>
              </w:rPr>
              <w:t>MHA+</w:t>
            </w:r>
            <w:r w:rsidRPr="004D73B9">
              <w:rPr>
                <w:rFonts w:ascii="Arial" w:hAnsi="Arial" w:cs="Arial"/>
              </w:rPr>
              <w:t xml:space="preserve"> approved Staff Band relative to their Specialism. The PM will follow the link to Process 2, the Staff Charge Band Approval Process, to ensure this is in place. Where new Staff Band Checklists are </w:t>
            </w:r>
            <w:r w:rsidR="007E21B3" w:rsidRPr="004D73B9">
              <w:rPr>
                <w:rFonts w:ascii="Arial" w:hAnsi="Arial" w:cs="Arial"/>
              </w:rPr>
              <w:t>required,</w:t>
            </w:r>
            <w:r w:rsidRPr="004D73B9">
              <w:rPr>
                <w:rFonts w:ascii="Arial" w:hAnsi="Arial" w:cs="Arial"/>
              </w:rPr>
              <w:t xml:space="preserve"> the PM shall contact the DM who will work with them to get approval using Process 2.</w:t>
            </w:r>
          </w:p>
        </w:tc>
      </w:tr>
      <w:tr w:rsidR="00B51862" w14:paraId="3229DD8B" w14:textId="77777777" w:rsidTr="00C421EB">
        <w:tc>
          <w:tcPr>
            <w:tcW w:w="714" w:type="dxa"/>
          </w:tcPr>
          <w:p w14:paraId="5E472108" w14:textId="77777777" w:rsidR="00B51862" w:rsidRDefault="00B51862" w:rsidP="00B51862">
            <w:pPr>
              <w:ind w:right="-1440"/>
            </w:pPr>
          </w:p>
        </w:tc>
        <w:tc>
          <w:tcPr>
            <w:tcW w:w="10631" w:type="dxa"/>
            <w:gridSpan w:val="2"/>
          </w:tcPr>
          <w:p w14:paraId="69CB2A7D" w14:textId="69B3F634" w:rsidR="00B51862" w:rsidRPr="000C6D6F" w:rsidRDefault="00B51862" w:rsidP="00B51862">
            <w:pPr>
              <w:pStyle w:val="ListParagraph"/>
              <w:spacing w:before="0" w:after="0" w:line="240" w:lineRule="auto"/>
              <w:ind w:left="0"/>
              <w:rPr>
                <w:rFonts w:ascii="Arial" w:hAnsi="Arial" w:cs="Arial"/>
              </w:rPr>
            </w:pPr>
            <w:r w:rsidRPr="004D73B9">
              <w:rPr>
                <w:rFonts w:ascii="Arial" w:hAnsi="Arial" w:cs="Arial"/>
              </w:rPr>
              <w:t xml:space="preserve">The PM will note that preparing a project brief and estimate does not indicate any commitment for the </w:t>
            </w:r>
            <w:r w:rsidR="00E47F35" w:rsidRPr="00E47F35">
              <w:rPr>
                <w:rFonts w:ascii="Arial" w:hAnsi="Arial" w:cs="Arial"/>
                <w:i/>
                <w:iCs/>
              </w:rPr>
              <w:t>Client</w:t>
            </w:r>
            <w:r w:rsidRPr="004D73B9">
              <w:rPr>
                <w:rFonts w:ascii="Arial" w:hAnsi="Arial" w:cs="Arial"/>
              </w:rPr>
              <w:t xml:space="preserve"> to place a Package Order.</w:t>
            </w:r>
          </w:p>
        </w:tc>
      </w:tr>
      <w:tr w:rsidR="00B51862" w14:paraId="5CFC3117" w14:textId="77777777" w:rsidTr="00C421EB">
        <w:tc>
          <w:tcPr>
            <w:tcW w:w="714" w:type="dxa"/>
          </w:tcPr>
          <w:p w14:paraId="7035BE2B" w14:textId="77777777" w:rsidR="00B51862" w:rsidRPr="00B51862" w:rsidRDefault="00B51862" w:rsidP="00B51862">
            <w:pPr>
              <w:ind w:right="-1440"/>
              <w:rPr>
                <w:sz w:val="16"/>
                <w:szCs w:val="16"/>
              </w:rPr>
            </w:pPr>
          </w:p>
        </w:tc>
        <w:tc>
          <w:tcPr>
            <w:tcW w:w="10631" w:type="dxa"/>
            <w:gridSpan w:val="2"/>
          </w:tcPr>
          <w:p w14:paraId="58CD7486" w14:textId="77777777" w:rsidR="00B51862" w:rsidRPr="00B51862" w:rsidRDefault="00B51862" w:rsidP="00B51862">
            <w:pPr>
              <w:pStyle w:val="ListParagraph"/>
              <w:spacing w:before="0" w:after="0" w:line="240" w:lineRule="auto"/>
              <w:ind w:left="0"/>
              <w:rPr>
                <w:rFonts w:ascii="Arial" w:hAnsi="Arial" w:cs="Arial"/>
                <w:sz w:val="16"/>
                <w:szCs w:val="16"/>
              </w:rPr>
            </w:pPr>
          </w:p>
        </w:tc>
      </w:tr>
      <w:tr w:rsidR="00B51862" w14:paraId="4EB367F6" w14:textId="77777777" w:rsidTr="00610282">
        <w:tc>
          <w:tcPr>
            <w:tcW w:w="714" w:type="dxa"/>
            <w:shd w:val="clear" w:color="auto" w:fill="A8D08D" w:themeFill="accent6" w:themeFillTint="99"/>
          </w:tcPr>
          <w:p w14:paraId="56D052ED" w14:textId="4E494F46" w:rsidR="00B51862" w:rsidRPr="00610282" w:rsidRDefault="00B51862" w:rsidP="00B51862">
            <w:pPr>
              <w:ind w:right="-1440"/>
              <w:rPr>
                <w:rFonts w:ascii="Arial" w:hAnsi="Arial" w:cs="Arial"/>
                <w:b/>
                <w:bCs/>
                <w:color w:val="FFFFFF" w:themeColor="background1"/>
              </w:rPr>
            </w:pPr>
            <w:r w:rsidRPr="00610282">
              <w:rPr>
                <w:rFonts w:ascii="Arial" w:hAnsi="Arial" w:cs="Arial"/>
                <w:b/>
                <w:bCs/>
                <w:color w:val="FFFFFF" w:themeColor="background1"/>
              </w:rPr>
              <w:t>9.</w:t>
            </w:r>
          </w:p>
        </w:tc>
        <w:tc>
          <w:tcPr>
            <w:tcW w:w="10631" w:type="dxa"/>
            <w:gridSpan w:val="2"/>
            <w:shd w:val="clear" w:color="auto" w:fill="A8D08D" w:themeFill="accent6" w:themeFillTint="99"/>
          </w:tcPr>
          <w:p w14:paraId="110A2ED5" w14:textId="7C8E93AC" w:rsidR="00B51862" w:rsidRPr="00A83EEC" w:rsidRDefault="00B51862" w:rsidP="00B51862">
            <w:pPr>
              <w:pStyle w:val="ListParagraph"/>
              <w:spacing w:before="0" w:after="0" w:line="240" w:lineRule="auto"/>
              <w:ind w:left="0"/>
              <w:rPr>
                <w:rFonts w:ascii="Arial" w:hAnsi="Arial" w:cs="Arial"/>
                <w:b/>
                <w:bCs/>
                <w:color w:val="FFFFFF" w:themeColor="background1"/>
              </w:rPr>
            </w:pPr>
            <w:r w:rsidRPr="00A83EEC">
              <w:rPr>
                <w:rFonts w:ascii="Arial" w:hAnsi="Arial" w:cs="Arial"/>
                <w:b/>
                <w:bCs/>
                <w:color w:val="FFFFFF" w:themeColor="background1"/>
              </w:rPr>
              <w:t>Hold Point: Agree Cost and Programme</w:t>
            </w:r>
          </w:p>
        </w:tc>
      </w:tr>
      <w:tr w:rsidR="00B51862" w14:paraId="4F07B424" w14:textId="77777777" w:rsidTr="00C421EB">
        <w:tc>
          <w:tcPr>
            <w:tcW w:w="714" w:type="dxa"/>
          </w:tcPr>
          <w:p w14:paraId="3BC6D473" w14:textId="77777777" w:rsidR="00B51862" w:rsidRPr="00B51862" w:rsidRDefault="00B51862" w:rsidP="00B51862">
            <w:pPr>
              <w:ind w:right="-1440"/>
              <w:rPr>
                <w:sz w:val="16"/>
                <w:szCs w:val="16"/>
              </w:rPr>
            </w:pPr>
          </w:p>
        </w:tc>
        <w:tc>
          <w:tcPr>
            <w:tcW w:w="10631" w:type="dxa"/>
            <w:gridSpan w:val="2"/>
          </w:tcPr>
          <w:p w14:paraId="55D10708" w14:textId="77777777" w:rsidR="00B51862" w:rsidRPr="00B51862" w:rsidRDefault="00B51862" w:rsidP="00B51862">
            <w:pPr>
              <w:pStyle w:val="ListParagraph"/>
              <w:spacing w:before="0" w:after="0" w:line="240" w:lineRule="auto"/>
              <w:ind w:left="0"/>
              <w:rPr>
                <w:rFonts w:ascii="Arial" w:hAnsi="Arial" w:cs="Arial"/>
                <w:sz w:val="16"/>
                <w:szCs w:val="16"/>
              </w:rPr>
            </w:pPr>
          </w:p>
        </w:tc>
      </w:tr>
      <w:tr w:rsidR="00B51862" w14:paraId="3848272E" w14:textId="77777777" w:rsidTr="00C421EB">
        <w:tc>
          <w:tcPr>
            <w:tcW w:w="714" w:type="dxa"/>
          </w:tcPr>
          <w:p w14:paraId="7596BB0B" w14:textId="77777777" w:rsidR="00B51862" w:rsidRDefault="00B51862" w:rsidP="00B51862">
            <w:pPr>
              <w:ind w:right="-1440"/>
            </w:pPr>
          </w:p>
        </w:tc>
        <w:tc>
          <w:tcPr>
            <w:tcW w:w="10631" w:type="dxa"/>
            <w:gridSpan w:val="2"/>
          </w:tcPr>
          <w:p w14:paraId="32927967" w14:textId="67B3C88D" w:rsidR="00B51862" w:rsidRPr="004D73B9" w:rsidRDefault="00B51862" w:rsidP="00B51862">
            <w:pPr>
              <w:pStyle w:val="ListParagraph"/>
              <w:spacing w:before="0" w:after="0" w:line="240" w:lineRule="auto"/>
              <w:ind w:left="0"/>
              <w:rPr>
                <w:rFonts w:ascii="Arial" w:hAnsi="Arial" w:cs="Arial"/>
              </w:rPr>
            </w:pPr>
            <w:r w:rsidRPr="000E0595">
              <w:rPr>
                <w:rFonts w:ascii="Arial" w:hAnsi="Arial" w:cs="Arial"/>
              </w:rPr>
              <w:t xml:space="preserve">On receipt of the documents submitted from Activity 8, the </w:t>
            </w:r>
            <w:r w:rsidR="00E47F35" w:rsidRPr="00E47F35">
              <w:rPr>
                <w:rFonts w:ascii="Arial" w:hAnsi="Arial" w:cs="Arial"/>
                <w:i/>
                <w:iCs/>
              </w:rPr>
              <w:t>Client</w:t>
            </w:r>
            <w:r w:rsidRPr="000E0595">
              <w:rPr>
                <w:rFonts w:ascii="Arial" w:hAnsi="Arial" w:cs="Arial"/>
              </w:rPr>
              <w:t xml:space="preserve"> will notify the PM of their intentions as shown on the process flow within the timescales agreed with the PM. It is anticipated that this will normally be within 10 working days of receipt.</w:t>
            </w:r>
          </w:p>
        </w:tc>
      </w:tr>
      <w:tr w:rsidR="00B51862" w14:paraId="27379A95" w14:textId="77777777" w:rsidTr="00C421EB">
        <w:tc>
          <w:tcPr>
            <w:tcW w:w="714" w:type="dxa"/>
          </w:tcPr>
          <w:p w14:paraId="7DC990EB" w14:textId="77777777" w:rsidR="00B51862" w:rsidRDefault="00B51862" w:rsidP="00B51862">
            <w:pPr>
              <w:ind w:right="-1440"/>
            </w:pPr>
          </w:p>
        </w:tc>
        <w:tc>
          <w:tcPr>
            <w:tcW w:w="10631" w:type="dxa"/>
            <w:gridSpan w:val="2"/>
          </w:tcPr>
          <w:p w14:paraId="38C98D1E" w14:textId="632B4F72" w:rsidR="00B51862" w:rsidRPr="004D73B9" w:rsidRDefault="00B51862" w:rsidP="00B51862">
            <w:pPr>
              <w:pStyle w:val="ListParagraph"/>
              <w:spacing w:before="0" w:after="0" w:line="240" w:lineRule="auto"/>
              <w:ind w:left="0"/>
              <w:rPr>
                <w:rFonts w:ascii="Arial" w:hAnsi="Arial" w:cs="Arial"/>
              </w:rPr>
            </w:pPr>
            <w:r w:rsidRPr="000E0595">
              <w:rPr>
                <w:rFonts w:ascii="Arial" w:hAnsi="Arial" w:cs="Arial"/>
              </w:rPr>
              <w:t xml:space="preserve">Where the quotation is to be revised the </w:t>
            </w:r>
            <w:r w:rsidR="00E47F35" w:rsidRPr="00E47F35">
              <w:rPr>
                <w:rFonts w:ascii="Arial" w:hAnsi="Arial" w:cs="Arial"/>
                <w:i/>
                <w:iCs/>
              </w:rPr>
              <w:t>Client</w:t>
            </w:r>
            <w:r w:rsidRPr="000E0595">
              <w:rPr>
                <w:rFonts w:ascii="Arial" w:hAnsi="Arial" w:cs="Arial"/>
              </w:rPr>
              <w:t xml:space="preserve"> will notify the PM with reasons for rejection enabling the PM to submit a revised quotation within stipulated timescales.</w:t>
            </w:r>
          </w:p>
        </w:tc>
      </w:tr>
      <w:tr w:rsidR="00B51862" w14:paraId="0412B439" w14:textId="77777777" w:rsidTr="00E47F35">
        <w:tc>
          <w:tcPr>
            <w:tcW w:w="714" w:type="dxa"/>
          </w:tcPr>
          <w:p w14:paraId="1B320213" w14:textId="77777777" w:rsidR="00B51862" w:rsidRDefault="00B51862" w:rsidP="00B51862">
            <w:pPr>
              <w:ind w:right="-1440"/>
            </w:pPr>
          </w:p>
        </w:tc>
        <w:tc>
          <w:tcPr>
            <w:tcW w:w="10631" w:type="dxa"/>
            <w:gridSpan w:val="2"/>
            <w:tcBorders>
              <w:bottom w:val="single" w:sz="4" w:space="0" w:color="56A8B6"/>
            </w:tcBorders>
          </w:tcPr>
          <w:p w14:paraId="6886525D" w14:textId="2EFADB52" w:rsidR="00B51862" w:rsidRPr="004D73B9" w:rsidRDefault="00B51862" w:rsidP="00B51862">
            <w:pPr>
              <w:pStyle w:val="ListParagraph"/>
              <w:spacing w:before="0" w:after="0" w:line="240" w:lineRule="auto"/>
              <w:ind w:left="0"/>
              <w:rPr>
                <w:rFonts w:ascii="Arial" w:hAnsi="Arial" w:cs="Arial"/>
              </w:rPr>
            </w:pPr>
            <w:r w:rsidRPr="000E0595">
              <w:rPr>
                <w:rFonts w:ascii="Arial" w:hAnsi="Arial" w:cs="Arial"/>
              </w:rPr>
              <w:t xml:space="preserve">The </w:t>
            </w:r>
            <w:r w:rsidR="00E47F35" w:rsidRPr="00E47F35">
              <w:rPr>
                <w:rFonts w:ascii="Arial" w:hAnsi="Arial" w:cs="Arial"/>
                <w:i/>
                <w:iCs/>
              </w:rPr>
              <w:t>Client</w:t>
            </w:r>
            <w:r w:rsidRPr="000E0595">
              <w:rPr>
                <w:rFonts w:ascii="Arial" w:hAnsi="Arial" w:cs="Arial"/>
              </w:rPr>
              <w:t xml:space="preserve"> will ensure that adequate funding is </w:t>
            </w:r>
            <w:r w:rsidR="007E21B3" w:rsidRPr="000E0595">
              <w:rPr>
                <w:rFonts w:ascii="Arial" w:hAnsi="Arial" w:cs="Arial"/>
              </w:rPr>
              <w:t>still</w:t>
            </w:r>
            <w:r w:rsidRPr="000E0595">
              <w:rPr>
                <w:rFonts w:ascii="Arial" w:hAnsi="Arial" w:cs="Arial"/>
              </w:rPr>
              <w:t xml:space="preserve"> in place prior to placing an order.</w:t>
            </w:r>
          </w:p>
        </w:tc>
      </w:tr>
      <w:tr w:rsidR="00B51862" w14:paraId="356B65EE" w14:textId="77777777" w:rsidTr="00E47F35">
        <w:tc>
          <w:tcPr>
            <w:tcW w:w="714" w:type="dxa"/>
            <w:tcBorders>
              <w:right w:val="single" w:sz="4" w:space="0" w:color="56A8B6"/>
            </w:tcBorders>
          </w:tcPr>
          <w:p w14:paraId="5C989A8A" w14:textId="77777777" w:rsidR="00B51862" w:rsidRDefault="00B51862" w:rsidP="00B51862">
            <w:pPr>
              <w:ind w:right="-1440"/>
            </w:pPr>
          </w:p>
        </w:tc>
        <w:tc>
          <w:tcPr>
            <w:tcW w:w="10631" w:type="dxa"/>
            <w:gridSpan w:val="2"/>
            <w:tcBorders>
              <w:top w:val="single" w:sz="4" w:space="0" w:color="56A8B6"/>
              <w:left w:val="single" w:sz="4" w:space="0" w:color="56A8B6"/>
              <w:bottom w:val="single" w:sz="4" w:space="0" w:color="56A8B6"/>
              <w:right w:val="single" w:sz="4" w:space="0" w:color="56A8B6"/>
            </w:tcBorders>
          </w:tcPr>
          <w:p w14:paraId="1039A92D" w14:textId="34B00809" w:rsidR="00576BD1" w:rsidRDefault="00576BD1" w:rsidP="00576BD1">
            <w:r>
              <w:rPr>
                <w:rFonts w:ascii="Arial" w:hAnsi="Arial" w:cs="Arial"/>
                <w:b/>
              </w:rPr>
              <w:t xml:space="preserve">Accountable Person: </w:t>
            </w:r>
            <w:r w:rsidR="00725BA1">
              <w:rPr>
                <w:rFonts w:ascii="Arial" w:hAnsi="Arial" w:cs="Arial"/>
              </w:rPr>
              <w:t>MHA+</w:t>
            </w:r>
            <w:r w:rsidR="00A83EEC">
              <w:rPr>
                <w:rFonts w:ascii="Arial" w:hAnsi="Arial" w:cs="Arial"/>
              </w:rPr>
              <w:t xml:space="preserve"> member authority</w:t>
            </w:r>
            <w:r>
              <w:rPr>
                <w:rFonts w:ascii="Arial" w:hAnsi="Arial" w:cs="Arial"/>
              </w:rPr>
              <w:t xml:space="preserve"> lead representative or other officer authorised to sign project briefs.</w:t>
            </w:r>
          </w:p>
          <w:p w14:paraId="656D83EF" w14:textId="48FB412A" w:rsidR="00B51862" w:rsidRPr="004D73B9" w:rsidRDefault="00576BD1" w:rsidP="00576BD1">
            <w:pPr>
              <w:pStyle w:val="ListParagraph"/>
              <w:spacing w:before="0" w:after="0" w:line="240" w:lineRule="auto"/>
              <w:ind w:left="0"/>
              <w:rPr>
                <w:rFonts w:ascii="Arial" w:hAnsi="Arial" w:cs="Arial"/>
              </w:rPr>
            </w:pPr>
            <w:r>
              <w:rPr>
                <w:rFonts w:ascii="Arial" w:hAnsi="Arial" w:cs="Arial"/>
                <w:b/>
              </w:rPr>
              <w:t>Release Mechanism:</w:t>
            </w:r>
            <w:r>
              <w:rPr>
                <w:rFonts w:ascii="Arial" w:hAnsi="Arial" w:cs="Arial"/>
              </w:rPr>
              <w:t xml:space="preserve"> </w:t>
            </w:r>
            <w:r>
              <w:rPr>
                <w:rFonts w:ascii="Arial" w:eastAsia="Calibri" w:hAnsi="Arial" w:cs="Arial"/>
              </w:rPr>
              <w:t>Internal Local Authority procurement decision</w:t>
            </w:r>
            <w:r w:rsidR="00C421EB">
              <w:rPr>
                <w:rFonts w:ascii="Arial" w:eastAsia="Calibri" w:hAnsi="Arial" w:cs="Arial"/>
              </w:rPr>
              <w:t xml:space="preserve"> and Executed Contract (signed PSSC Contract Data or PSC Form of Agreement </w:t>
            </w:r>
            <w:r>
              <w:rPr>
                <w:rFonts w:ascii="Arial" w:eastAsia="Calibri" w:hAnsi="Arial" w:cs="Arial"/>
              </w:rPr>
              <w:t>.</w:t>
            </w:r>
          </w:p>
        </w:tc>
      </w:tr>
      <w:tr w:rsidR="00B51862" w14:paraId="31097FFF" w14:textId="77777777" w:rsidTr="00E47F35">
        <w:tc>
          <w:tcPr>
            <w:tcW w:w="714" w:type="dxa"/>
          </w:tcPr>
          <w:p w14:paraId="7FF7F621" w14:textId="77777777" w:rsidR="00B51862" w:rsidRPr="00576BD1" w:rsidRDefault="00B51862" w:rsidP="00B51862">
            <w:pPr>
              <w:ind w:right="-1440"/>
              <w:rPr>
                <w:sz w:val="16"/>
                <w:szCs w:val="16"/>
              </w:rPr>
            </w:pPr>
          </w:p>
        </w:tc>
        <w:tc>
          <w:tcPr>
            <w:tcW w:w="10631" w:type="dxa"/>
            <w:gridSpan w:val="2"/>
            <w:tcBorders>
              <w:top w:val="single" w:sz="4" w:space="0" w:color="56A8B6"/>
            </w:tcBorders>
          </w:tcPr>
          <w:p w14:paraId="66AA5EF3" w14:textId="77777777" w:rsidR="00B51862" w:rsidRPr="00576BD1" w:rsidRDefault="00B51862" w:rsidP="00B51862">
            <w:pPr>
              <w:pStyle w:val="ListParagraph"/>
              <w:spacing w:before="0" w:after="0" w:line="240" w:lineRule="auto"/>
              <w:ind w:left="0"/>
              <w:rPr>
                <w:rFonts w:ascii="Arial" w:hAnsi="Arial" w:cs="Arial"/>
                <w:sz w:val="16"/>
                <w:szCs w:val="16"/>
              </w:rPr>
            </w:pPr>
          </w:p>
        </w:tc>
      </w:tr>
      <w:tr w:rsidR="00B51862" w14:paraId="48093965" w14:textId="77777777" w:rsidTr="00C421EB">
        <w:tc>
          <w:tcPr>
            <w:tcW w:w="714" w:type="dxa"/>
            <w:shd w:val="clear" w:color="auto" w:fill="AED5DC"/>
          </w:tcPr>
          <w:p w14:paraId="54802CCE" w14:textId="56B6702F" w:rsidR="00B51862" w:rsidRPr="00740C42" w:rsidRDefault="00576BD1" w:rsidP="00B51862">
            <w:pPr>
              <w:ind w:right="-1440"/>
              <w:rPr>
                <w:rFonts w:ascii="Arial" w:hAnsi="Arial" w:cs="Arial"/>
                <w:b/>
                <w:bCs/>
                <w:color w:val="FFFFFF" w:themeColor="background1"/>
              </w:rPr>
            </w:pPr>
            <w:r w:rsidRPr="00740C42">
              <w:rPr>
                <w:rFonts w:ascii="Arial" w:hAnsi="Arial" w:cs="Arial"/>
                <w:b/>
                <w:bCs/>
                <w:color w:val="FFFFFF" w:themeColor="background1"/>
              </w:rPr>
              <w:t>10.</w:t>
            </w:r>
          </w:p>
        </w:tc>
        <w:tc>
          <w:tcPr>
            <w:tcW w:w="10631" w:type="dxa"/>
            <w:gridSpan w:val="2"/>
            <w:shd w:val="clear" w:color="auto" w:fill="B1D7DD"/>
          </w:tcPr>
          <w:p w14:paraId="5443CC80" w14:textId="3DA2E4BE" w:rsidR="00B51862" w:rsidRPr="00576BD1" w:rsidRDefault="00576BD1" w:rsidP="00B51862">
            <w:pPr>
              <w:pStyle w:val="ListParagraph"/>
              <w:spacing w:before="0" w:after="0" w:line="240" w:lineRule="auto"/>
              <w:ind w:left="0"/>
              <w:rPr>
                <w:rFonts w:ascii="Arial" w:hAnsi="Arial" w:cs="Arial"/>
                <w:b/>
                <w:bCs/>
              </w:rPr>
            </w:pPr>
            <w:r w:rsidRPr="00576BD1">
              <w:rPr>
                <w:rFonts w:ascii="Arial" w:hAnsi="Arial" w:cs="Arial"/>
                <w:b/>
                <w:bCs/>
              </w:rPr>
              <w:t>Notify Cancellation of Process</w:t>
            </w:r>
          </w:p>
        </w:tc>
      </w:tr>
      <w:tr w:rsidR="00B51862" w14:paraId="0937F248" w14:textId="77777777" w:rsidTr="00C421EB">
        <w:tc>
          <w:tcPr>
            <w:tcW w:w="714" w:type="dxa"/>
          </w:tcPr>
          <w:p w14:paraId="24EBAAF0" w14:textId="77777777" w:rsidR="00B51862" w:rsidRPr="00740C42" w:rsidRDefault="00B51862" w:rsidP="00B51862">
            <w:pPr>
              <w:ind w:right="-1440"/>
              <w:rPr>
                <w:b/>
                <w:bCs/>
                <w:color w:val="FFFFFF" w:themeColor="background1"/>
                <w:sz w:val="16"/>
                <w:szCs w:val="16"/>
              </w:rPr>
            </w:pPr>
          </w:p>
        </w:tc>
        <w:tc>
          <w:tcPr>
            <w:tcW w:w="10631" w:type="dxa"/>
            <w:gridSpan w:val="2"/>
          </w:tcPr>
          <w:p w14:paraId="00098B77" w14:textId="77777777" w:rsidR="00B51862" w:rsidRPr="00827A4D" w:rsidRDefault="00B51862" w:rsidP="00B51862">
            <w:pPr>
              <w:pStyle w:val="ListParagraph"/>
              <w:spacing w:before="0" w:after="0" w:line="240" w:lineRule="auto"/>
              <w:ind w:left="0"/>
              <w:rPr>
                <w:rFonts w:ascii="Arial" w:hAnsi="Arial" w:cs="Arial"/>
                <w:sz w:val="16"/>
                <w:szCs w:val="16"/>
              </w:rPr>
            </w:pPr>
          </w:p>
        </w:tc>
      </w:tr>
      <w:tr w:rsidR="00B51862" w14:paraId="7344108E" w14:textId="77777777" w:rsidTr="00C421EB">
        <w:tc>
          <w:tcPr>
            <w:tcW w:w="714" w:type="dxa"/>
          </w:tcPr>
          <w:p w14:paraId="4256616A" w14:textId="77777777" w:rsidR="00B51862" w:rsidRPr="00740C42" w:rsidRDefault="00B51862" w:rsidP="00B51862">
            <w:pPr>
              <w:ind w:right="-1440"/>
              <w:rPr>
                <w:b/>
                <w:bCs/>
                <w:color w:val="FFFFFF" w:themeColor="background1"/>
              </w:rPr>
            </w:pPr>
          </w:p>
        </w:tc>
        <w:tc>
          <w:tcPr>
            <w:tcW w:w="10631" w:type="dxa"/>
            <w:gridSpan w:val="2"/>
          </w:tcPr>
          <w:p w14:paraId="06E3FBEB" w14:textId="269704C5" w:rsidR="00B51862" w:rsidRPr="004D73B9" w:rsidRDefault="00827A4D" w:rsidP="00B51862">
            <w:pPr>
              <w:pStyle w:val="ListParagraph"/>
              <w:spacing w:before="0" w:after="0" w:line="240" w:lineRule="auto"/>
              <w:ind w:left="0"/>
              <w:rPr>
                <w:rFonts w:ascii="Arial" w:hAnsi="Arial" w:cs="Arial"/>
              </w:rPr>
            </w:pPr>
            <w:r>
              <w:rPr>
                <w:rFonts w:ascii="Arial" w:hAnsi="Arial" w:cs="Arial"/>
              </w:rPr>
              <w:t xml:space="preserve">If the proposal is to be cancelled the </w:t>
            </w:r>
            <w:r w:rsidR="00E47F35" w:rsidRPr="00E47F35">
              <w:rPr>
                <w:rFonts w:ascii="Arial" w:hAnsi="Arial" w:cs="Arial"/>
                <w:i/>
                <w:iCs/>
              </w:rPr>
              <w:t>Client</w:t>
            </w:r>
            <w:r>
              <w:rPr>
                <w:rFonts w:ascii="Arial" w:hAnsi="Arial" w:cs="Arial"/>
              </w:rPr>
              <w:t xml:space="preserve"> will notify the PM and provide reasons for information and learning purposes</w:t>
            </w:r>
          </w:p>
        </w:tc>
      </w:tr>
      <w:tr w:rsidR="00B51862" w14:paraId="0B6B7A07" w14:textId="77777777" w:rsidTr="00C421EB">
        <w:tc>
          <w:tcPr>
            <w:tcW w:w="714" w:type="dxa"/>
            <w:shd w:val="clear" w:color="auto" w:fill="AED5DC"/>
          </w:tcPr>
          <w:p w14:paraId="479839E2" w14:textId="66C32D18" w:rsidR="00B51862" w:rsidRPr="00740C42" w:rsidRDefault="00827A4D" w:rsidP="00B51862">
            <w:pPr>
              <w:ind w:right="-1440"/>
              <w:rPr>
                <w:rFonts w:ascii="Arial" w:hAnsi="Arial" w:cs="Arial"/>
                <w:b/>
                <w:bCs/>
                <w:color w:val="FFFFFF" w:themeColor="background1"/>
              </w:rPr>
            </w:pPr>
            <w:r w:rsidRPr="00740C42">
              <w:rPr>
                <w:rFonts w:ascii="Arial" w:hAnsi="Arial" w:cs="Arial"/>
                <w:b/>
                <w:bCs/>
                <w:color w:val="FFFFFF" w:themeColor="background1"/>
              </w:rPr>
              <w:t>11.</w:t>
            </w:r>
          </w:p>
        </w:tc>
        <w:tc>
          <w:tcPr>
            <w:tcW w:w="10631" w:type="dxa"/>
            <w:gridSpan w:val="2"/>
            <w:shd w:val="clear" w:color="auto" w:fill="B1D7DD"/>
          </w:tcPr>
          <w:p w14:paraId="35F176E8" w14:textId="2B1CF4C1" w:rsidR="00B51862" w:rsidRPr="00827A4D" w:rsidRDefault="00827A4D" w:rsidP="00B51862">
            <w:pPr>
              <w:pStyle w:val="ListParagraph"/>
              <w:spacing w:before="0" w:after="0" w:line="240" w:lineRule="auto"/>
              <w:ind w:left="0"/>
              <w:rPr>
                <w:rFonts w:ascii="Arial" w:hAnsi="Arial" w:cs="Arial"/>
                <w:b/>
                <w:bCs/>
              </w:rPr>
            </w:pPr>
            <w:r w:rsidRPr="00827A4D">
              <w:rPr>
                <w:rFonts w:ascii="Arial" w:hAnsi="Arial" w:cs="Arial"/>
                <w:b/>
                <w:bCs/>
              </w:rPr>
              <w:t>Sign Contract for Order</w:t>
            </w:r>
          </w:p>
        </w:tc>
      </w:tr>
      <w:tr w:rsidR="00827A4D" w14:paraId="4A6860FF" w14:textId="77777777" w:rsidTr="00C421EB">
        <w:tc>
          <w:tcPr>
            <w:tcW w:w="714" w:type="dxa"/>
          </w:tcPr>
          <w:p w14:paraId="0182DA5B" w14:textId="77777777" w:rsidR="00827A4D" w:rsidRPr="00740C42" w:rsidRDefault="00827A4D" w:rsidP="00B51862">
            <w:pPr>
              <w:ind w:right="-1440"/>
              <w:rPr>
                <w:b/>
                <w:bCs/>
                <w:color w:val="FFFFFF" w:themeColor="background1"/>
                <w:sz w:val="16"/>
                <w:szCs w:val="16"/>
              </w:rPr>
            </w:pPr>
          </w:p>
        </w:tc>
        <w:tc>
          <w:tcPr>
            <w:tcW w:w="10631" w:type="dxa"/>
            <w:gridSpan w:val="2"/>
          </w:tcPr>
          <w:p w14:paraId="13FF7641" w14:textId="77777777" w:rsidR="00827A4D" w:rsidRPr="00827A4D" w:rsidRDefault="00827A4D" w:rsidP="00B51862">
            <w:pPr>
              <w:pStyle w:val="ListParagraph"/>
              <w:spacing w:before="0" w:after="0" w:line="240" w:lineRule="auto"/>
              <w:ind w:left="0"/>
              <w:rPr>
                <w:rFonts w:ascii="Arial" w:hAnsi="Arial" w:cs="Arial"/>
                <w:sz w:val="16"/>
                <w:szCs w:val="16"/>
              </w:rPr>
            </w:pPr>
          </w:p>
        </w:tc>
      </w:tr>
      <w:tr w:rsidR="00827A4D" w14:paraId="3F6E8DAA" w14:textId="77777777" w:rsidTr="00C421EB">
        <w:tc>
          <w:tcPr>
            <w:tcW w:w="714" w:type="dxa"/>
          </w:tcPr>
          <w:p w14:paraId="215E039F" w14:textId="77777777" w:rsidR="00827A4D" w:rsidRPr="00740C42" w:rsidRDefault="00827A4D" w:rsidP="00827A4D">
            <w:pPr>
              <w:ind w:right="-1440"/>
              <w:rPr>
                <w:b/>
                <w:bCs/>
                <w:color w:val="FFFFFF" w:themeColor="background1"/>
              </w:rPr>
            </w:pPr>
          </w:p>
        </w:tc>
        <w:tc>
          <w:tcPr>
            <w:tcW w:w="10631" w:type="dxa"/>
            <w:gridSpan w:val="2"/>
          </w:tcPr>
          <w:p w14:paraId="2EBDB8FD" w14:textId="38CACC15" w:rsidR="00827A4D" w:rsidRPr="004D73B9" w:rsidRDefault="00827A4D" w:rsidP="00827A4D">
            <w:pPr>
              <w:pStyle w:val="ListParagraph"/>
              <w:spacing w:before="0" w:after="0" w:line="240" w:lineRule="auto"/>
              <w:ind w:left="0"/>
              <w:rPr>
                <w:rFonts w:ascii="Arial" w:hAnsi="Arial" w:cs="Arial"/>
              </w:rPr>
            </w:pPr>
            <w:r w:rsidRPr="00C42E41">
              <w:rPr>
                <w:rFonts w:ascii="Arial" w:hAnsi="Arial" w:cs="Arial"/>
              </w:rPr>
              <w:t>The PM will not carry out any work until a signed contract has been received.</w:t>
            </w:r>
          </w:p>
        </w:tc>
      </w:tr>
      <w:tr w:rsidR="00827A4D" w14:paraId="428A036B" w14:textId="77777777" w:rsidTr="00C421EB">
        <w:tc>
          <w:tcPr>
            <w:tcW w:w="714" w:type="dxa"/>
          </w:tcPr>
          <w:p w14:paraId="7039603A" w14:textId="77777777" w:rsidR="00827A4D" w:rsidRPr="00740C42" w:rsidRDefault="00827A4D" w:rsidP="00827A4D">
            <w:pPr>
              <w:ind w:right="-1440"/>
              <w:rPr>
                <w:b/>
                <w:bCs/>
                <w:color w:val="FFFFFF" w:themeColor="background1"/>
              </w:rPr>
            </w:pPr>
          </w:p>
        </w:tc>
        <w:tc>
          <w:tcPr>
            <w:tcW w:w="10631" w:type="dxa"/>
            <w:gridSpan w:val="2"/>
          </w:tcPr>
          <w:p w14:paraId="642D8D13" w14:textId="643B7F6E" w:rsidR="00827A4D" w:rsidRPr="004D73B9" w:rsidRDefault="00827A4D" w:rsidP="00827A4D">
            <w:pPr>
              <w:pStyle w:val="ListParagraph"/>
              <w:spacing w:before="0" w:after="0" w:line="240" w:lineRule="auto"/>
              <w:ind w:left="0"/>
              <w:rPr>
                <w:rFonts w:ascii="Arial" w:hAnsi="Arial" w:cs="Arial"/>
              </w:rPr>
            </w:pPr>
            <w:r w:rsidRPr="00C42E41">
              <w:rPr>
                <w:rFonts w:ascii="Arial" w:hAnsi="Arial" w:cs="Arial"/>
              </w:rPr>
              <w:t xml:space="preserve">In exceptional circumstance it may be decided to proceed at risk </w:t>
            </w:r>
            <w:r w:rsidR="007E21B3" w:rsidRPr="00C42E41">
              <w:rPr>
                <w:rFonts w:ascii="Arial" w:hAnsi="Arial" w:cs="Arial"/>
              </w:rPr>
              <w:t>to</w:t>
            </w:r>
            <w:r w:rsidRPr="00C42E41">
              <w:rPr>
                <w:rFonts w:ascii="Arial" w:hAnsi="Arial" w:cs="Arial"/>
              </w:rPr>
              <w:t xml:space="preserve"> help </w:t>
            </w:r>
            <w:r w:rsidR="00725BA1">
              <w:rPr>
                <w:rFonts w:ascii="Arial" w:hAnsi="Arial" w:cs="Arial"/>
              </w:rPr>
              <w:t>MHA+</w:t>
            </w:r>
            <w:r w:rsidRPr="00C42E41">
              <w:rPr>
                <w:rFonts w:ascii="Arial" w:hAnsi="Arial" w:cs="Arial"/>
              </w:rPr>
              <w:t xml:space="preserve"> </w:t>
            </w:r>
            <w:r w:rsidR="00E47F35" w:rsidRPr="00E47F35">
              <w:rPr>
                <w:rFonts w:ascii="Arial" w:hAnsi="Arial" w:cs="Arial"/>
                <w:i/>
                <w:iCs/>
              </w:rPr>
              <w:t>Client</w:t>
            </w:r>
            <w:r w:rsidRPr="00E47F35">
              <w:rPr>
                <w:rFonts w:ascii="Arial" w:hAnsi="Arial" w:cs="Arial"/>
                <w:i/>
                <w:iCs/>
              </w:rPr>
              <w:t>s</w:t>
            </w:r>
            <w:r w:rsidRPr="00C42E41">
              <w:rPr>
                <w:rFonts w:ascii="Arial" w:hAnsi="Arial" w:cs="Arial"/>
              </w:rPr>
              <w:t xml:space="preserve">. This will be subject to the PM being given approval via the suppliers Governance and Risk Management Processes which cannot be assumed to be a given and will require robust assurances from the </w:t>
            </w:r>
            <w:r w:rsidR="00E47F35" w:rsidRPr="00C8023E">
              <w:rPr>
                <w:rFonts w:ascii="Arial" w:hAnsi="Arial" w:cs="Arial"/>
                <w:i/>
                <w:iCs/>
              </w:rPr>
              <w:t>Client</w:t>
            </w:r>
            <w:r w:rsidRPr="00C42E41">
              <w:rPr>
                <w:rFonts w:ascii="Arial" w:hAnsi="Arial" w:cs="Arial"/>
              </w:rPr>
              <w:t xml:space="preserve">. </w:t>
            </w:r>
          </w:p>
        </w:tc>
      </w:tr>
      <w:tr w:rsidR="00827A4D" w14:paraId="2AD84663" w14:textId="77777777" w:rsidTr="00C421EB">
        <w:tc>
          <w:tcPr>
            <w:tcW w:w="714" w:type="dxa"/>
          </w:tcPr>
          <w:p w14:paraId="43B200D4" w14:textId="77777777" w:rsidR="00827A4D" w:rsidRPr="00740C42" w:rsidRDefault="00827A4D" w:rsidP="00B51862">
            <w:pPr>
              <w:ind w:right="-1440"/>
              <w:rPr>
                <w:b/>
                <w:bCs/>
                <w:color w:val="FFFFFF" w:themeColor="background1"/>
                <w:sz w:val="16"/>
                <w:szCs w:val="16"/>
              </w:rPr>
            </w:pPr>
          </w:p>
        </w:tc>
        <w:tc>
          <w:tcPr>
            <w:tcW w:w="10631" w:type="dxa"/>
            <w:gridSpan w:val="2"/>
          </w:tcPr>
          <w:p w14:paraId="1ED6A081" w14:textId="77777777" w:rsidR="00827A4D" w:rsidRPr="00827A4D" w:rsidRDefault="00827A4D" w:rsidP="00B51862">
            <w:pPr>
              <w:pStyle w:val="ListParagraph"/>
              <w:spacing w:before="0" w:after="0" w:line="240" w:lineRule="auto"/>
              <w:ind w:left="0"/>
              <w:rPr>
                <w:rFonts w:ascii="Arial" w:hAnsi="Arial" w:cs="Arial"/>
                <w:sz w:val="16"/>
                <w:szCs w:val="16"/>
              </w:rPr>
            </w:pPr>
          </w:p>
        </w:tc>
      </w:tr>
      <w:tr w:rsidR="00827A4D" w14:paraId="0A289E9D" w14:textId="77777777" w:rsidTr="00C421EB">
        <w:tc>
          <w:tcPr>
            <w:tcW w:w="714" w:type="dxa"/>
            <w:shd w:val="clear" w:color="auto" w:fill="AED5DC"/>
          </w:tcPr>
          <w:p w14:paraId="46110F6B" w14:textId="47803F2E" w:rsidR="00827A4D" w:rsidRPr="00740C42" w:rsidRDefault="00827A4D" w:rsidP="00B51862">
            <w:pPr>
              <w:ind w:right="-1440"/>
              <w:rPr>
                <w:rFonts w:ascii="Arial" w:hAnsi="Arial" w:cs="Arial"/>
                <w:b/>
                <w:bCs/>
                <w:color w:val="FFFFFF" w:themeColor="background1"/>
              </w:rPr>
            </w:pPr>
            <w:r w:rsidRPr="00740C42">
              <w:rPr>
                <w:rFonts w:ascii="Arial" w:hAnsi="Arial" w:cs="Arial"/>
                <w:b/>
                <w:bCs/>
                <w:color w:val="FFFFFF" w:themeColor="background1"/>
              </w:rPr>
              <w:t>12.</w:t>
            </w:r>
          </w:p>
        </w:tc>
        <w:tc>
          <w:tcPr>
            <w:tcW w:w="10631" w:type="dxa"/>
            <w:gridSpan w:val="2"/>
            <w:shd w:val="clear" w:color="auto" w:fill="B1D7DD"/>
          </w:tcPr>
          <w:p w14:paraId="17895257" w14:textId="726D93F8" w:rsidR="00827A4D" w:rsidRPr="00827A4D" w:rsidRDefault="00827A4D" w:rsidP="00B51862">
            <w:pPr>
              <w:pStyle w:val="ListParagraph"/>
              <w:spacing w:before="0" w:after="0" w:line="240" w:lineRule="auto"/>
              <w:ind w:left="0"/>
              <w:rPr>
                <w:rFonts w:ascii="Arial" w:hAnsi="Arial" w:cs="Arial"/>
                <w:b/>
                <w:bCs/>
              </w:rPr>
            </w:pPr>
            <w:r w:rsidRPr="00827A4D">
              <w:rPr>
                <w:rFonts w:ascii="Arial" w:hAnsi="Arial" w:cs="Arial"/>
                <w:b/>
                <w:bCs/>
              </w:rPr>
              <w:t>Deliver Order</w:t>
            </w:r>
          </w:p>
        </w:tc>
      </w:tr>
      <w:tr w:rsidR="00827A4D" w14:paraId="1069A6AF" w14:textId="77777777" w:rsidTr="00C421EB">
        <w:tc>
          <w:tcPr>
            <w:tcW w:w="714" w:type="dxa"/>
          </w:tcPr>
          <w:p w14:paraId="535999B1" w14:textId="77777777" w:rsidR="00827A4D" w:rsidRPr="00827A4D" w:rsidRDefault="00827A4D" w:rsidP="00B51862">
            <w:pPr>
              <w:ind w:right="-1440"/>
              <w:rPr>
                <w:sz w:val="16"/>
                <w:szCs w:val="16"/>
              </w:rPr>
            </w:pPr>
          </w:p>
        </w:tc>
        <w:tc>
          <w:tcPr>
            <w:tcW w:w="10631" w:type="dxa"/>
            <w:gridSpan w:val="2"/>
          </w:tcPr>
          <w:p w14:paraId="2F69FF08" w14:textId="77777777" w:rsidR="00827A4D" w:rsidRPr="00827A4D" w:rsidRDefault="00827A4D" w:rsidP="00B51862">
            <w:pPr>
              <w:pStyle w:val="ListParagraph"/>
              <w:spacing w:before="0" w:after="0" w:line="240" w:lineRule="auto"/>
              <w:ind w:left="0"/>
              <w:rPr>
                <w:rFonts w:ascii="Arial" w:hAnsi="Arial" w:cs="Arial"/>
                <w:sz w:val="16"/>
                <w:szCs w:val="16"/>
              </w:rPr>
            </w:pPr>
          </w:p>
        </w:tc>
      </w:tr>
      <w:tr w:rsidR="00827A4D" w14:paraId="4F926118" w14:textId="77777777" w:rsidTr="00C421EB">
        <w:tc>
          <w:tcPr>
            <w:tcW w:w="714" w:type="dxa"/>
          </w:tcPr>
          <w:p w14:paraId="79D4E1BE" w14:textId="77777777" w:rsidR="00827A4D" w:rsidRDefault="00827A4D" w:rsidP="00827A4D">
            <w:pPr>
              <w:ind w:right="-1440"/>
            </w:pPr>
          </w:p>
        </w:tc>
        <w:tc>
          <w:tcPr>
            <w:tcW w:w="10631" w:type="dxa"/>
            <w:gridSpan w:val="2"/>
          </w:tcPr>
          <w:p w14:paraId="76E52391" w14:textId="2E4990CC" w:rsidR="00827A4D" w:rsidRPr="004D73B9" w:rsidRDefault="00827A4D" w:rsidP="00827A4D">
            <w:pPr>
              <w:pStyle w:val="ListParagraph"/>
              <w:spacing w:before="0" w:after="0" w:line="240" w:lineRule="auto"/>
              <w:ind w:left="0"/>
              <w:rPr>
                <w:rFonts w:ascii="Arial" w:hAnsi="Arial" w:cs="Arial"/>
              </w:rPr>
            </w:pPr>
            <w:r w:rsidRPr="006043B1">
              <w:rPr>
                <w:rFonts w:ascii="Arial" w:hAnsi="Arial" w:cs="Arial"/>
              </w:rPr>
              <w:t>The PM delivers the order in accordance with the agreed</w:t>
            </w:r>
            <w:r w:rsidR="00C421EB">
              <w:rPr>
                <w:rFonts w:ascii="Arial" w:hAnsi="Arial" w:cs="Arial"/>
              </w:rPr>
              <w:t xml:space="preserve"> Contract, including brief, scope</w:t>
            </w:r>
            <w:r w:rsidRPr="006043B1">
              <w:rPr>
                <w:rFonts w:ascii="Arial" w:hAnsi="Arial" w:cs="Arial"/>
              </w:rPr>
              <w:t xml:space="preserve">, cost and programme, and in accordance with the supplier </w:t>
            </w:r>
            <w:r w:rsidR="00C421EB">
              <w:rPr>
                <w:rFonts w:ascii="Arial" w:hAnsi="Arial" w:cs="Arial"/>
              </w:rPr>
              <w:t xml:space="preserve">HSQE </w:t>
            </w:r>
            <w:r w:rsidRPr="006043B1">
              <w:rPr>
                <w:rFonts w:ascii="Arial" w:hAnsi="Arial" w:cs="Arial"/>
              </w:rPr>
              <w:t>management systems</w:t>
            </w:r>
            <w:r w:rsidR="00C421EB">
              <w:rPr>
                <w:rFonts w:ascii="Arial" w:hAnsi="Arial" w:cs="Arial"/>
              </w:rPr>
              <w:t>.</w:t>
            </w:r>
          </w:p>
        </w:tc>
      </w:tr>
      <w:tr w:rsidR="00827A4D" w14:paraId="2DE34067" w14:textId="77777777" w:rsidTr="00C421EB">
        <w:tc>
          <w:tcPr>
            <w:tcW w:w="714" w:type="dxa"/>
          </w:tcPr>
          <w:p w14:paraId="4E8C45B8" w14:textId="77777777" w:rsidR="00827A4D" w:rsidRDefault="00827A4D" w:rsidP="00B51862">
            <w:pPr>
              <w:ind w:right="-1440"/>
            </w:pPr>
          </w:p>
        </w:tc>
        <w:tc>
          <w:tcPr>
            <w:tcW w:w="10631" w:type="dxa"/>
            <w:gridSpan w:val="2"/>
          </w:tcPr>
          <w:p w14:paraId="765B76A3" w14:textId="34D069C2" w:rsidR="00827A4D" w:rsidRPr="004D73B9" w:rsidRDefault="001346DD" w:rsidP="00B51862">
            <w:pPr>
              <w:pStyle w:val="ListParagraph"/>
              <w:spacing w:before="0" w:after="0" w:line="240" w:lineRule="auto"/>
              <w:ind w:left="0"/>
              <w:rPr>
                <w:rFonts w:ascii="Arial" w:hAnsi="Arial" w:cs="Arial"/>
              </w:rPr>
            </w:pPr>
            <w:r w:rsidRPr="001346DD">
              <w:rPr>
                <w:rFonts w:ascii="Arial" w:hAnsi="Arial" w:cs="Arial"/>
              </w:rPr>
              <w:t xml:space="preserve">The PM will continue to liaise with the </w:t>
            </w:r>
            <w:r w:rsidR="00E47F35" w:rsidRPr="00E47F35">
              <w:rPr>
                <w:rFonts w:ascii="Arial" w:hAnsi="Arial" w:cs="Arial"/>
                <w:i/>
                <w:iCs/>
              </w:rPr>
              <w:t>Client</w:t>
            </w:r>
            <w:r w:rsidRPr="001346DD">
              <w:rPr>
                <w:rFonts w:ascii="Arial" w:hAnsi="Arial" w:cs="Arial"/>
              </w:rPr>
              <w:t xml:space="preserve"> as agreed in the brief and/ or recorded in the Project Execution Plan (PXP).</w:t>
            </w:r>
          </w:p>
        </w:tc>
      </w:tr>
      <w:tr w:rsidR="00C64083" w14:paraId="720D69F4" w14:textId="77777777" w:rsidTr="00C421EB">
        <w:trPr>
          <w:gridAfter w:val="1"/>
          <w:wAfter w:w="147" w:type="dxa"/>
        </w:trPr>
        <w:tc>
          <w:tcPr>
            <w:tcW w:w="714" w:type="dxa"/>
          </w:tcPr>
          <w:p w14:paraId="2F5181F7" w14:textId="77777777" w:rsidR="00C64083" w:rsidRPr="00C64083" w:rsidRDefault="00C64083" w:rsidP="00B51862">
            <w:pPr>
              <w:ind w:right="-1440"/>
              <w:rPr>
                <w:rFonts w:ascii="Arial" w:hAnsi="Arial" w:cs="Arial"/>
                <w:sz w:val="16"/>
                <w:szCs w:val="16"/>
              </w:rPr>
            </w:pPr>
          </w:p>
        </w:tc>
        <w:tc>
          <w:tcPr>
            <w:tcW w:w="10484" w:type="dxa"/>
            <w:shd w:val="clear" w:color="auto" w:fill="auto"/>
          </w:tcPr>
          <w:p w14:paraId="64F3A4FD" w14:textId="77777777" w:rsidR="00C64083" w:rsidRPr="00C64083" w:rsidRDefault="00C64083" w:rsidP="00B51862">
            <w:pPr>
              <w:pStyle w:val="ListParagraph"/>
              <w:spacing w:before="0" w:after="0" w:line="240" w:lineRule="auto"/>
              <w:ind w:left="0"/>
              <w:rPr>
                <w:rFonts w:ascii="Arial" w:hAnsi="Arial" w:cs="Arial"/>
                <w:b/>
                <w:bCs/>
                <w:sz w:val="16"/>
                <w:szCs w:val="16"/>
              </w:rPr>
            </w:pPr>
          </w:p>
        </w:tc>
      </w:tr>
      <w:tr w:rsidR="00827A4D" w14:paraId="0A1DE2A3" w14:textId="77777777" w:rsidTr="00C421EB">
        <w:trPr>
          <w:gridAfter w:val="1"/>
          <w:wAfter w:w="147" w:type="dxa"/>
        </w:trPr>
        <w:tc>
          <w:tcPr>
            <w:tcW w:w="714" w:type="dxa"/>
            <w:shd w:val="clear" w:color="auto" w:fill="ADD6DD"/>
          </w:tcPr>
          <w:p w14:paraId="21C0845D" w14:textId="48D50D9B" w:rsidR="00827A4D" w:rsidRPr="00C421EB" w:rsidRDefault="001346DD" w:rsidP="00B51862">
            <w:pPr>
              <w:ind w:right="-1440"/>
              <w:rPr>
                <w:rFonts w:ascii="Arial" w:hAnsi="Arial" w:cs="Arial"/>
                <w:color w:val="FFFFFF" w:themeColor="background1"/>
              </w:rPr>
            </w:pPr>
            <w:r w:rsidRPr="00C421EB">
              <w:rPr>
                <w:rFonts w:ascii="Arial" w:hAnsi="Arial" w:cs="Arial"/>
                <w:color w:val="FFFFFF" w:themeColor="background1"/>
              </w:rPr>
              <w:t>13.</w:t>
            </w:r>
          </w:p>
        </w:tc>
        <w:tc>
          <w:tcPr>
            <w:tcW w:w="10484" w:type="dxa"/>
            <w:shd w:val="clear" w:color="auto" w:fill="B1D7DD"/>
          </w:tcPr>
          <w:p w14:paraId="71A2B59B" w14:textId="7A3DD7AE" w:rsidR="00827A4D" w:rsidRPr="001346DD" w:rsidRDefault="001346DD" w:rsidP="00B51862">
            <w:pPr>
              <w:pStyle w:val="ListParagraph"/>
              <w:spacing w:before="0" w:after="0" w:line="240" w:lineRule="auto"/>
              <w:ind w:left="0"/>
              <w:rPr>
                <w:rFonts w:ascii="Arial" w:hAnsi="Arial" w:cs="Arial"/>
                <w:b/>
                <w:bCs/>
              </w:rPr>
            </w:pPr>
            <w:r w:rsidRPr="001346DD">
              <w:rPr>
                <w:rFonts w:ascii="Arial" w:hAnsi="Arial" w:cs="Arial"/>
                <w:b/>
                <w:bCs/>
              </w:rPr>
              <w:t>Brief or Scope Changed?</w:t>
            </w:r>
          </w:p>
        </w:tc>
      </w:tr>
      <w:tr w:rsidR="001346DD" w14:paraId="5FD52387" w14:textId="77777777" w:rsidTr="00C421EB">
        <w:trPr>
          <w:gridAfter w:val="1"/>
          <w:wAfter w:w="147" w:type="dxa"/>
        </w:trPr>
        <w:tc>
          <w:tcPr>
            <w:tcW w:w="714" w:type="dxa"/>
          </w:tcPr>
          <w:p w14:paraId="1E1D9C07" w14:textId="77777777" w:rsidR="001346DD" w:rsidRPr="001346DD" w:rsidRDefault="001346DD" w:rsidP="00B51862">
            <w:pPr>
              <w:ind w:right="-1440"/>
              <w:rPr>
                <w:sz w:val="16"/>
                <w:szCs w:val="16"/>
              </w:rPr>
            </w:pPr>
          </w:p>
        </w:tc>
        <w:tc>
          <w:tcPr>
            <w:tcW w:w="10484" w:type="dxa"/>
          </w:tcPr>
          <w:p w14:paraId="70F771C9" w14:textId="77777777" w:rsidR="001346DD" w:rsidRPr="001346DD" w:rsidRDefault="001346DD" w:rsidP="00B51862">
            <w:pPr>
              <w:pStyle w:val="ListParagraph"/>
              <w:spacing w:before="0" w:after="0" w:line="240" w:lineRule="auto"/>
              <w:ind w:left="0"/>
              <w:rPr>
                <w:rFonts w:ascii="Arial" w:hAnsi="Arial" w:cs="Arial"/>
                <w:sz w:val="16"/>
                <w:szCs w:val="16"/>
              </w:rPr>
            </w:pPr>
          </w:p>
        </w:tc>
      </w:tr>
      <w:tr w:rsidR="001346DD" w14:paraId="4E90B315" w14:textId="77777777" w:rsidTr="00C421EB">
        <w:trPr>
          <w:gridAfter w:val="1"/>
          <w:wAfter w:w="147" w:type="dxa"/>
        </w:trPr>
        <w:tc>
          <w:tcPr>
            <w:tcW w:w="714" w:type="dxa"/>
          </w:tcPr>
          <w:p w14:paraId="0EC0E775" w14:textId="77777777" w:rsidR="001346DD" w:rsidRDefault="001346DD" w:rsidP="00B51862">
            <w:pPr>
              <w:ind w:right="-1440"/>
            </w:pPr>
          </w:p>
        </w:tc>
        <w:tc>
          <w:tcPr>
            <w:tcW w:w="10484" w:type="dxa"/>
          </w:tcPr>
          <w:p w14:paraId="197C3F2F" w14:textId="5F635802" w:rsidR="001346DD" w:rsidRPr="004D73B9" w:rsidRDefault="001346DD" w:rsidP="00B51862">
            <w:pPr>
              <w:pStyle w:val="ListParagraph"/>
              <w:spacing w:before="0" w:after="0" w:line="240" w:lineRule="auto"/>
              <w:ind w:left="0"/>
              <w:rPr>
                <w:rFonts w:ascii="Arial" w:hAnsi="Arial" w:cs="Arial"/>
              </w:rPr>
            </w:pPr>
            <w:r>
              <w:rPr>
                <w:rFonts w:ascii="Arial" w:hAnsi="Arial" w:cs="Arial"/>
              </w:rPr>
              <w:t xml:space="preserve">The </w:t>
            </w:r>
            <w:r w:rsidR="00E47F35" w:rsidRPr="00E47F35">
              <w:rPr>
                <w:rFonts w:ascii="Arial" w:hAnsi="Arial" w:cs="Arial"/>
                <w:i/>
                <w:iCs/>
              </w:rPr>
              <w:t>Client</w:t>
            </w:r>
            <w:r>
              <w:rPr>
                <w:rFonts w:ascii="Arial" w:hAnsi="Arial" w:cs="Arial"/>
              </w:rPr>
              <w:t xml:space="preserve"> or the PM will identify any changes to the agreed brief and scope of the works which may in any way affect the agreed costs, programme or deliverables</w:t>
            </w:r>
          </w:p>
        </w:tc>
      </w:tr>
      <w:tr w:rsidR="001346DD" w14:paraId="242EDACE" w14:textId="77777777" w:rsidTr="00C421EB">
        <w:trPr>
          <w:gridAfter w:val="1"/>
          <w:wAfter w:w="147" w:type="dxa"/>
        </w:trPr>
        <w:tc>
          <w:tcPr>
            <w:tcW w:w="714" w:type="dxa"/>
          </w:tcPr>
          <w:p w14:paraId="203311A2" w14:textId="77777777" w:rsidR="001346DD" w:rsidRPr="001346DD" w:rsidRDefault="001346DD" w:rsidP="00B51862">
            <w:pPr>
              <w:ind w:right="-1440"/>
              <w:rPr>
                <w:sz w:val="16"/>
                <w:szCs w:val="16"/>
              </w:rPr>
            </w:pPr>
          </w:p>
        </w:tc>
        <w:tc>
          <w:tcPr>
            <w:tcW w:w="10484" w:type="dxa"/>
          </w:tcPr>
          <w:p w14:paraId="623847FF" w14:textId="77777777" w:rsidR="001346DD" w:rsidRPr="001346DD" w:rsidRDefault="001346DD" w:rsidP="00B51862">
            <w:pPr>
              <w:pStyle w:val="ListParagraph"/>
              <w:spacing w:before="0" w:after="0" w:line="240" w:lineRule="auto"/>
              <w:ind w:left="0"/>
              <w:rPr>
                <w:rFonts w:ascii="Arial" w:hAnsi="Arial" w:cs="Arial"/>
                <w:sz w:val="16"/>
                <w:szCs w:val="16"/>
              </w:rPr>
            </w:pPr>
          </w:p>
        </w:tc>
      </w:tr>
      <w:tr w:rsidR="001346DD" w14:paraId="266E0329" w14:textId="77777777" w:rsidTr="00C421EB">
        <w:trPr>
          <w:gridAfter w:val="1"/>
          <w:wAfter w:w="147" w:type="dxa"/>
        </w:trPr>
        <w:tc>
          <w:tcPr>
            <w:tcW w:w="714" w:type="dxa"/>
            <w:shd w:val="clear" w:color="auto" w:fill="ADD6DD"/>
          </w:tcPr>
          <w:p w14:paraId="348CCA28" w14:textId="4CC623F7" w:rsidR="001346DD" w:rsidRPr="00C421EB" w:rsidRDefault="001346DD" w:rsidP="00B51862">
            <w:pPr>
              <w:ind w:right="-1440"/>
              <w:rPr>
                <w:rFonts w:ascii="Arial" w:hAnsi="Arial" w:cs="Arial"/>
                <w:color w:val="FFFFFF" w:themeColor="background1"/>
              </w:rPr>
            </w:pPr>
            <w:r w:rsidRPr="00C421EB">
              <w:rPr>
                <w:rFonts w:ascii="Arial" w:hAnsi="Arial" w:cs="Arial"/>
                <w:color w:val="FFFFFF" w:themeColor="background1"/>
              </w:rPr>
              <w:t>14.</w:t>
            </w:r>
          </w:p>
        </w:tc>
        <w:tc>
          <w:tcPr>
            <w:tcW w:w="10484" w:type="dxa"/>
            <w:shd w:val="clear" w:color="auto" w:fill="B1D7DD"/>
          </w:tcPr>
          <w:p w14:paraId="183438A6" w14:textId="183AF690" w:rsidR="001346DD" w:rsidRPr="001346DD" w:rsidRDefault="00C421EB" w:rsidP="00B51862">
            <w:pPr>
              <w:pStyle w:val="ListParagraph"/>
              <w:spacing w:before="0" w:after="0" w:line="240" w:lineRule="auto"/>
              <w:ind w:left="0"/>
              <w:rPr>
                <w:rFonts w:ascii="Arial" w:hAnsi="Arial" w:cs="Arial"/>
                <w:b/>
                <w:bCs/>
              </w:rPr>
            </w:pPr>
            <w:r>
              <w:rPr>
                <w:rFonts w:ascii="Arial" w:hAnsi="Arial" w:cs="Arial"/>
                <w:b/>
                <w:bCs/>
              </w:rPr>
              <w:t>Follow NEC4 Change Process using Early Warning and Compensation Events</w:t>
            </w:r>
          </w:p>
        </w:tc>
      </w:tr>
      <w:tr w:rsidR="001346DD" w14:paraId="7208C645" w14:textId="77777777" w:rsidTr="00C421EB">
        <w:trPr>
          <w:gridAfter w:val="1"/>
          <w:wAfter w:w="147" w:type="dxa"/>
        </w:trPr>
        <w:tc>
          <w:tcPr>
            <w:tcW w:w="714" w:type="dxa"/>
          </w:tcPr>
          <w:p w14:paraId="4DA045EE" w14:textId="77777777" w:rsidR="001346DD" w:rsidRPr="001346DD" w:rsidRDefault="001346DD" w:rsidP="00B51862">
            <w:pPr>
              <w:ind w:right="-1440"/>
              <w:rPr>
                <w:sz w:val="16"/>
                <w:szCs w:val="16"/>
              </w:rPr>
            </w:pPr>
          </w:p>
        </w:tc>
        <w:tc>
          <w:tcPr>
            <w:tcW w:w="10484" w:type="dxa"/>
          </w:tcPr>
          <w:p w14:paraId="18A7A244" w14:textId="77777777" w:rsidR="001346DD" w:rsidRPr="001346DD" w:rsidRDefault="001346DD" w:rsidP="00B51862">
            <w:pPr>
              <w:pStyle w:val="ListParagraph"/>
              <w:spacing w:before="0" w:after="0" w:line="240" w:lineRule="auto"/>
              <w:ind w:left="0"/>
              <w:rPr>
                <w:rFonts w:ascii="Arial" w:hAnsi="Arial" w:cs="Arial"/>
                <w:sz w:val="16"/>
                <w:szCs w:val="16"/>
              </w:rPr>
            </w:pPr>
          </w:p>
        </w:tc>
      </w:tr>
      <w:tr w:rsidR="001346DD" w14:paraId="310E7824" w14:textId="77777777" w:rsidTr="00C421EB">
        <w:trPr>
          <w:gridAfter w:val="1"/>
          <w:wAfter w:w="147" w:type="dxa"/>
        </w:trPr>
        <w:tc>
          <w:tcPr>
            <w:tcW w:w="714" w:type="dxa"/>
          </w:tcPr>
          <w:p w14:paraId="55AB2E6A" w14:textId="77777777" w:rsidR="001346DD" w:rsidRDefault="001346DD" w:rsidP="001346DD">
            <w:pPr>
              <w:ind w:right="-1440"/>
            </w:pPr>
          </w:p>
        </w:tc>
        <w:tc>
          <w:tcPr>
            <w:tcW w:w="10484" w:type="dxa"/>
          </w:tcPr>
          <w:p w14:paraId="23208156" w14:textId="1697E72A" w:rsidR="001346DD" w:rsidRPr="001346DD" w:rsidRDefault="001346DD" w:rsidP="001346DD">
            <w:pPr>
              <w:pStyle w:val="ListParagraph"/>
              <w:spacing w:before="0" w:after="0" w:line="240" w:lineRule="auto"/>
              <w:ind w:left="0"/>
              <w:rPr>
                <w:rFonts w:ascii="Arial" w:hAnsi="Arial" w:cs="Arial"/>
              </w:rPr>
            </w:pPr>
            <w:r w:rsidRPr="001346DD">
              <w:rPr>
                <w:rFonts w:ascii="Arial" w:hAnsi="Arial" w:cs="Arial"/>
              </w:rPr>
              <w:t xml:space="preserve">Where any changes are identified by the </w:t>
            </w:r>
            <w:r w:rsidR="00E47F35" w:rsidRPr="00E47F35">
              <w:rPr>
                <w:rFonts w:ascii="Arial" w:hAnsi="Arial" w:cs="Arial"/>
                <w:i/>
                <w:iCs/>
              </w:rPr>
              <w:t>Client</w:t>
            </w:r>
            <w:r w:rsidRPr="00E47F35">
              <w:rPr>
                <w:rFonts w:ascii="Arial" w:hAnsi="Arial" w:cs="Arial"/>
                <w:i/>
                <w:iCs/>
              </w:rPr>
              <w:t xml:space="preserve"> </w:t>
            </w:r>
            <w:r w:rsidRPr="001346DD">
              <w:rPr>
                <w:rFonts w:ascii="Arial" w:hAnsi="Arial" w:cs="Arial"/>
              </w:rPr>
              <w:t xml:space="preserve">or the PM, the relevant party must issue an Early Warning in accordance with the contract and open a discussion between the </w:t>
            </w:r>
            <w:r w:rsidR="00E47F35" w:rsidRPr="00E47F35">
              <w:rPr>
                <w:rFonts w:ascii="Arial" w:hAnsi="Arial" w:cs="Arial"/>
                <w:i/>
                <w:iCs/>
              </w:rPr>
              <w:t>Client</w:t>
            </w:r>
            <w:r w:rsidRPr="001346DD">
              <w:rPr>
                <w:rFonts w:ascii="Arial" w:hAnsi="Arial" w:cs="Arial"/>
              </w:rPr>
              <w:t>, PM and other relevant stakeholders to</w:t>
            </w:r>
            <w:r w:rsidR="007E21B3">
              <w:rPr>
                <w:rFonts w:ascii="Arial" w:hAnsi="Arial" w:cs="Arial"/>
              </w:rPr>
              <w:t xml:space="preserve"> both</w:t>
            </w:r>
            <w:r w:rsidRPr="001346DD">
              <w:rPr>
                <w:rFonts w:ascii="Arial" w:hAnsi="Arial" w:cs="Arial"/>
              </w:rPr>
              <w:t xml:space="preserve"> manage and mitigate risk. </w:t>
            </w:r>
            <w:r w:rsidR="00C421EB">
              <w:rPr>
                <w:rFonts w:ascii="Arial" w:hAnsi="Arial" w:cs="Arial"/>
              </w:rPr>
              <w:t xml:space="preserve">It is advised that this </w:t>
            </w:r>
            <w:r w:rsidRPr="001346DD">
              <w:rPr>
                <w:rFonts w:ascii="Arial" w:hAnsi="Arial" w:cs="Arial"/>
              </w:rPr>
              <w:t xml:space="preserve">Early Warning shall be submitted on the </w:t>
            </w:r>
            <w:bookmarkStart w:id="1" w:name="_Hlk14269696"/>
            <w:r w:rsidR="00725BA1" w:rsidRPr="00CD04E2">
              <w:rPr>
                <w:rFonts w:ascii="Arial" w:hAnsi="Arial" w:cs="Arial"/>
              </w:rPr>
              <w:t>MHA+</w:t>
            </w:r>
            <w:r w:rsidRPr="00CD04E2">
              <w:rPr>
                <w:rFonts w:ascii="Arial" w:hAnsi="Arial" w:cs="Arial"/>
              </w:rPr>
              <w:t xml:space="preserve"> PSP 4 Early Warning form</w:t>
            </w:r>
            <w:bookmarkEnd w:id="1"/>
            <w:r w:rsidR="00CD04E2" w:rsidRPr="00CD04E2">
              <w:rPr>
                <w:rFonts w:ascii="Arial" w:hAnsi="Arial" w:cs="Arial"/>
              </w:rPr>
              <w:t>:</w:t>
            </w:r>
            <w:r w:rsidR="00C421EB" w:rsidRPr="00CD04E2">
              <w:rPr>
                <w:rFonts w:ascii="Arial" w:hAnsi="Arial" w:cs="Arial"/>
              </w:rPr>
              <w:t xml:space="preserve"> F4</w:t>
            </w:r>
            <w:r w:rsidR="00CD04E2">
              <w:rPr>
                <w:rFonts w:ascii="Arial" w:hAnsi="Arial" w:cs="Arial"/>
              </w:rPr>
              <w:t>; unless contract management systems, such as CEMAR are being used.</w:t>
            </w:r>
          </w:p>
        </w:tc>
      </w:tr>
      <w:tr w:rsidR="001346DD" w14:paraId="7359A1D3" w14:textId="77777777" w:rsidTr="00C421EB">
        <w:trPr>
          <w:gridAfter w:val="1"/>
          <w:wAfter w:w="147" w:type="dxa"/>
        </w:trPr>
        <w:tc>
          <w:tcPr>
            <w:tcW w:w="714" w:type="dxa"/>
          </w:tcPr>
          <w:p w14:paraId="591BBA28" w14:textId="77777777" w:rsidR="001346DD" w:rsidRDefault="001346DD" w:rsidP="001346DD">
            <w:pPr>
              <w:ind w:right="-1440"/>
            </w:pPr>
          </w:p>
        </w:tc>
        <w:tc>
          <w:tcPr>
            <w:tcW w:w="10484" w:type="dxa"/>
          </w:tcPr>
          <w:p w14:paraId="17C172B1" w14:textId="4CF90FDE" w:rsidR="001346DD" w:rsidRPr="001346DD" w:rsidRDefault="001346DD" w:rsidP="001346DD">
            <w:pPr>
              <w:pStyle w:val="ListParagraph"/>
              <w:spacing w:before="0" w:after="0" w:line="240" w:lineRule="auto"/>
              <w:ind w:left="0"/>
              <w:rPr>
                <w:rFonts w:ascii="Arial" w:hAnsi="Arial" w:cs="Arial"/>
              </w:rPr>
            </w:pPr>
            <w:r w:rsidRPr="001346DD">
              <w:rPr>
                <w:rFonts w:ascii="Arial" w:hAnsi="Arial" w:cs="Arial"/>
              </w:rPr>
              <w:t xml:space="preserve">Where required Early Warnings shall be upgraded to Compensation Events in accordance with the contract. </w:t>
            </w:r>
            <w:r w:rsidR="00CD04E2">
              <w:rPr>
                <w:rFonts w:ascii="Arial" w:hAnsi="Arial" w:cs="Arial"/>
              </w:rPr>
              <w:t>It is advised that they are</w:t>
            </w:r>
            <w:r w:rsidRPr="001346DD">
              <w:rPr>
                <w:rFonts w:ascii="Arial" w:hAnsi="Arial" w:cs="Arial"/>
              </w:rPr>
              <w:t xml:space="preserve"> submitted using the </w:t>
            </w:r>
            <w:r w:rsidR="00725BA1" w:rsidRPr="00CD04E2">
              <w:rPr>
                <w:rFonts w:ascii="Arial" w:hAnsi="Arial" w:cs="Arial"/>
              </w:rPr>
              <w:t>MHA+</w:t>
            </w:r>
            <w:r w:rsidRPr="00CD04E2">
              <w:rPr>
                <w:rFonts w:ascii="Arial" w:hAnsi="Arial" w:cs="Arial"/>
              </w:rPr>
              <w:t xml:space="preserve"> PSP 4 Compensation Event form</w:t>
            </w:r>
            <w:r w:rsidR="00CD04E2">
              <w:rPr>
                <w:rFonts w:ascii="Arial" w:hAnsi="Arial" w:cs="Arial"/>
              </w:rPr>
              <w:t xml:space="preserve"> F5; unless contract management systems, such as CEMAR are being used.</w:t>
            </w:r>
            <w:r w:rsidRPr="001346DD">
              <w:rPr>
                <w:rFonts w:ascii="Arial" w:hAnsi="Arial" w:cs="Arial"/>
              </w:rPr>
              <w:t xml:space="preserve"> This provides a strict protocol to be followed for agreeing, recording, costing and re-programming work arising from changes to the project brief or scope.</w:t>
            </w:r>
          </w:p>
        </w:tc>
      </w:tr>
      <w:tr w:rsidR="001346DD" w14:paraId="1A25C138" w14:textId="77777777" w:rsidTr="00C421EB">
        <w:trPr>
          <w:gridAfter w:val="1"/>
          <w:wAfter w:w="147" w:type="dxa"/>
        </w:trPr>
        <w:tc>
          <w:tcPr>
            <w:tcW w:w="714" w:type="dxa"/>
          </w:tcPr>
          <w:p w14:paraId="50A21E54" w14:textId="77777777" w:rsidR="001346DD" w:rsidRDefault="001346DD" w:rsidP="001346DD">
            <w:pPr>
              <w:ind w:right="-1440"/>
            </w:pPr>
          </w:p>
        </w:tc>
        <w:tc>
          <w:tcPr>
            <w:tcW w:w="10484" w:type="dxa"/>
          </w:tcPr>
          <w:p w14:paraId="76724DF6" w14:textId="51F262C5" w:rsidR="001346DD" w:rsidRPr="001346DD" w:rsidRDefault="001346DD" w:rsidP="001346DD">
            <w:pPr>
              <w:pStyle w:val="ListParagraph"/>
              <w:spacing w:before="0" w:after="0" w:line="240" w:lineRule="auto"/>
              <w:ind w:left="0"/>
              <w:rPr>
                <w:rFonts w:ascii="Arial" w:hAnsi="Arial" w:cs="Arial"/>
              </w:rPr>
            </w:pPr>
            <w:r w:rsidRPr="001346DD">
              <w:rPr>
                <w:rFonts w:ascii="Arial" w:hAnsi="Arial" w:cs="Arial"/>
              </w:rPr>
              <w:t xml:space="preserve">All agreed changes will be recorded on the Scheme Change Summary </w:t>
            </w:r>
            <w:r w:rsidR="00CD04E2">
              <w:rPr>
                <w:rFonts w:ascii="Arial" w:hAnsi="Arial" w:cs="Arial"/>
              </w:rPr>
              <w:t xml:space="preserve">Form F6, (or a system such as CEMAR) </w:t>
            </w:r>
            <w:r w:rsidRPr="001346DD">
              <w:rPr>
                <w:rFonts w:ascii="Arial" w:hAnsi="Arial" w:cs="Arial"/>
              </w:rPr>
              <w:t>enabling easy referencing relative to the original brief and scope.</w:t>
            </w:r>
          </w:p>
        </w:tc>
      </w:tr>
      <w:tr w:rsidR="001346DD" w14:paraId="4B7A0672" w14:textId="77777777" w:rsidTr="00C421EB">
        <w:trPr>
          <w:gridAfter w:val="1"/>
          <w:wAfter w:w="147" w:type="dxa"/>
        </w:trPr>
        <w:tc>
          <w:tcPr>
            <w:tcW w:w="714" w:type="dxa"/>
          </w:tcPr>
          <w:p w14:paraId="357235B8" w14:textId="77777777" w:rsidR="001346DD" w:rsidRPr="001346DD" w:rsidRDefault="001346DD" w:rsidP="00B51862">
            <w:pPr>
              <w:ind w:right="-1440"/>
              <w:rPr>
                <w:sz w:val="16"/>
                <w:szCs w:val="16"/>
              </w:rPr>
            </w:pPr>
          </w:p>
        </w:tc>
        <w:tc>
          <w:tcPr>
            <w:tcW w:w="10484" w:type="dxa"/>
          </w:tcPr>
          <w:p w14:paraId="7983AC68" w14:textId="77777777" w:rsidR="001346DD" w:rsidRPr="001346DD" w:rsidRDefault="001346DD" w:rsidP="00B51862">
            <w:pPr>
              <w:pStyle w:val="ListParagraph"/>
              <w:spacing w:before="0" w:after="0" w:line="240" w:lineRule="auto"/>
              <w:ind w:left="0"/>
              <w:rPr>
                <w:rFonts w:ascii="Arial" w:hAnsi="Arial" w:cs="Arial"/>
                <w:sz w:val="16"/>
                <w:szCs w:val="16"/>
              </w:rPr>
            </w:pPr>
          </w:p>
        </w:tc>
      </w:tr>
      <w:tr w:rsidR="001346DD" w14:paraId="42AEA030" w14:textId="77777777" w:rsidTr="00610282">
        <w:trPr>
          <w:gridAfter w:val="1"/>
          <w:wAfter w:w="147" w:type="dxa"/>
        </w:trPr>
        <w:tc>
          <w:tcPr>
            <w:tcW w:w="714" w:type="dxa"/>
            <w:shd w:val="clear" w:color="auto" w:fill="A8D08D" w:themeFill="accent6" w:themeFillTint="99"/>
          </w:tcPr>
          <w:p w14:paraId="23561636" w14:textId="5E5B97F1" w:rsidR="001346DD" w:rsidRPr="00CD04E2" w:rsidRDefault="001346DD" w:rsidP="00B51862">
            <w:pPr>
              <w:ind w:right="-1440"/>
              <w:rPr>
                <w:rFonts w:ascii="Arial" w:hAnsi="Arial" w:cs="Arial"/>
                <w:b/>
                <w:bCs/>
                <w:color w:val="FFFFFF" w:themeColor="background1"/>
              </w:rPr>
            </w:pPr>
            <w:r w:rsidRPr="00CD04E2">
              <w:rPr>
                <w:rFonts w:ascii="Arial" w:hAnsi="Arial" w:cs="Arial"/>
                <w:b/>
                <w:bCs/>
                <w:color w:val="FFFFFF" w:themeColor="background1"/>
              </w:rPr>
              <w:t>15.</w:t>
            </w:r>
          </w:p>
        </w:tc>
        <w:tc>
          <w:tcPr>
            <w:tcW w:w="10484" w:type="dxa"/>
            <w:shd w:val="clear" w:color="auto" w:fill="A8D08D" w:themeFill="accent6" w:themeFillTint="99"/>
          </w:tcPr>
          <w:p w14:paraId="389EE471" w14:textId="198BA2EC" w:rsidR="001346DD" w:rsidRPr="00C64083" w:rsidRDefault="001346DD" w:rsidP="00B51862">
            <w:pPr>
              <w:pStyle w:val="ListParagraph"/>
              <w:spacing w:before="0" w:after="0" w:line="240" w:lineRule="auto"/>
              <w:ind w:left="0"/>
              <w:rPr>
                <w:rFonts w:ascii="Arial" w:hAnsi="Arial" w:cs="Arial"/>
                <w:b/>
                <w:bCs/>
                <w:color w:val="FFFFFF" w:themeColor="background1"/>
              </w:rPr>
            </w:pPr>
            <w:r w:rsidRPr="00C64083">
              <w:rPr>
                <w:rFonts w:ascii="Arial" w:hAnsi="Arial" w:cs="Arial"/>
                <w:b/>
                <w:bCs/>
                <w:color w:val="FFFFFF" w:themeColor="background1"/>
              </w:rPr>
              <w:t>Hold Point: Approve C</w:t>
            </w:r>
            <w:r w:rsidR="00BF73E7">
              <w:rPr>
                <w:rFonts w:ascii="Arial" w:hAnsi="Arial" w:cs="Arial"/>
                <w:b/>
                <w:bCs/>
                <w:color w:val="FFFFFF" w:themeColor="background1"/>
              </w:rPr>
              <w:t>ompensation Event</w:t>
            </w:r>
          </w:p>
        </w:tc>
      </w:tr>
      <w:tr w:rsidR="001346DD" w14:paraId="023A2C64" w14:textId="77777777" w:rsidTr="00C421EB">
        <w:trPr>
          <w:gridAfter w:val="1"/>
          <w:wAfter w:w="147" w:type="dxa"/>
        </w:trPr>
        <w:tc>
          <w:tcPr>
            <w:tcW w:w="714" w:type="dxa"/>
          </w:tcPr>
          <w:p w14:paraId="6B8E9670" w14:textId="77777777" w:rsidR="001346DD" w:rsidRPr="001346DD" w:rsidRDefault="001346DD" w:rsidP="00B51862">
            <w:pPr>
              <w:ind w:right="-1440"/>
              <w:rPr>
                <w:sz w:val="16"/>
                <w:szCs w:val="16"/>
              </w:rPr>
            </w:pPr>
          </w:p>
        </w:tc>
        <w:tc>
          <w:tcPr>
            <w:tcW w:w="10484" w:type="dxa"/>
          </w:tcPr>
          <w:p w14:paraId="582E45D7" w14:textId="77777777" w:rsidR="001346DD" w:rsidRPr="001346DD" w:rsidRDefault="001346DD" w:rsidP="00B51862">
            <w:pPr>
              <w:pStyle w:val="ListParagraph"/>
              <w:spacing w:before="0" w:after="0" w:line="240" w:lineRule="auto"/>
              <w:ind w:left="0"/>
              <w:rPr>
                <w:rFonts w:ascii="Arial" w:hAnsi="Arial" w:cs="Arial"/>
                <w:sz w:val="16"/>
                <w:szCs w:val="16"/>
              </w:rPr>
            </w:pPr>
          </w:p>
        </w:tc>
      </w:tr>
      <w:tr w:rsidR="001346DD" w14:paraId="11A28ADF" w14:textId="77777777" w:rsidTr="00C421EB">
        <w:trPr>
          <w:gridAfter w:val="1"/>
          <w:wAfter w:w="147" w:type="dxa"/>
        </w:trPr>
        <w:tc>
          <w:tcPr>
            <w:tcW w:w="714" w:type="dxa"/>
          </w:tcPr>
          <w:p w14:paraId="0CC59F4B" w14:textId="77777777" w:rsidR="001346DD" w:rsidRDefault="001346DD" w:rsidP="001346DD">
            <w:pPr>
              <w:ind w:right="-1440"/>
            </w:pPr>
          </w:p>
        </w:tc>
        <w:tc>
          <w:tcPr>
            <w:tcW w:w="10484" w:type="dxa"/>
          </w:tcPr>
          <w:p w14:paraId="147CC51C" w14:textId="7BAB99FC" w:rsidR="001346DD" w:rsidRPr="004D73B9" w:rsidRDefault="001346DD" w:rsidP="001346DD">
            <w:pPr>
              <w:pStyle w:val="ListParagraph"/>
              <w:spacing w:before="0" w:after="0" w:line="240" w:lineRule="auto"/>
              <w:ind w:left="0"/>
              <w:rPr>
                <w:rFonts w:ascii="Arial" w:hAnsi="Arial" w:cs="Arial"/>
              </w:rPr>
            </w:pPr>
            <w:r w:rsidRPr="002178B0">
              <w:rPr>
                <w:rFonts w:ascii="Arial" w:hAnsi="Arial" w:cs="Arial"/>
                <w:b/>
              </w:rPr>
              <w:t>This Hold Point applies to Compensation Events</w:t>
            </w:r>
            <w:r w:rsidRPr="002178B0">
              <w:rPr>
                <w:rFonts w:ascii="Arial" w:hAnsi="Arial" w:cs="Arial"/>
              </w:rPr>
              <w:t>.</w:t>
            </w:r>
          </w:p>
        </w:tc>
      </w:tr>
      <w:tr w:rsidR="001346DD" w14:paraId="20461E1B" w14:textId="77777777" w:rsidTr="00C421EB">
        <w:trPr>
          <w:gridAfter w:val="1"/>
          <w:wAfter w:w="147" w:type="dxa"/>
        </w:trPr>
        <w:tc>
          <w:tcPr>
            <w:tcW w:w="714" w:type="dxa"/>
          </w:tcPr>
          <w:p w14:paraId="72C94589" w14:textId="77777777" w:rsidR="001346DD" w:rsidRDefault="001346DD" w:rsidP="001346DD">
            <w:pPr>
              <w:ind w:right="-1440"/>
            </w:pPr>
          </w:p>
        </w:tc>
        <w:tc>
          <w:tcPr>
            <w:tcW w:w="10484" w:type="dxa"/>
          </w:tcPr>
          <w:p w14:paraId="2E7D8438" w14:textId="7D539152" w:rsidR="001346DD" w:rsidRPr="001346DD" w:rsidRDefault="001346DD" w:rsidP="001346DD">
            <w:pPr>
              <w:pStyle w:val="ListParagraph"/>
              <w:spacing w:before="0" w:after="0" w:line="240" w:lineRule="auto"/>
              <w:ind w:left="0"/>
              <w:rPr>
                <w:rFonts w:ascii="Arial" w:hAnsi="Arial" w:cs="Arial"/>
              </w:rPr>
            </w:pPr>
            <w:r w:rsidRPr="001346DD">
              <w:rPr>
                <w:rFonts w:ascii="Arial" w:hAnsi="Arial" w:cs="Arial"/>
              </w:rPr>
              <w:t xml:space="preserve">The </w:t>
            </w:r>
            <w:r w:rsidR="00E47F35" w:rsidRPr="00E47F35">
              <w:rPr>
                <w:rFonts w:ascii="Arial" w:hAnsi="Arial" w:cs="Arial"/>
                <w:i/>
                <w:iCs/>
              </w:rPr>
              <w:t>Client</w:t>
            </w:r>
            <w:r w:rsidRPr="001346DD">
              <w:rPr>
                <w:rFonts w:ascii="Arial" w:hAnsi="Arial" w:cs="Arial"/>
              </w:rPr>
              <w:t xml:space="preserve"> will liaise with the PM to agree the Compensation Event.</w:t>
            </w:r>
          </w:p>
        </w:tc>
      </w:tr>
      <w:tr w:rsidR="001346DD" w14:paraId="0B16E3AB" w14:textId="77777777" w:rsidTr="00E47F35">
        <w:trPr>
          <w:gridAfter w:val="1"/>
          <w:wAfter w:w="147" w:type="dxa"/>
        </w:trPr>
        <w:tc>
          <w:tcPr>
            <w:tcW w:w="714" w:type="dxa"/>
          </w:tcPr>
          <w:p w14:paraId="6B99F82D" w14:textId="77777777" w:rsidR="001346DD" w:rsidRDefault="001346DD" w:rsidP="001346DD">
            <w:pPr>
              <w:ind w:right="-1440"/>
            </w:pPr>
          </w:p>
        </w:tc>
        <w:tc>
          <w:tcPr>
            <w:tcW w:w="10484" w:type="dxa"/>
            <w:tcBorders>
              <w:bottom w:val="single" w:sz="4" w:space="0" w:color="56A8B6"/>
            </w:tcBorders>
          </w:tcPr>
          <w:p w14:paraId="0CD2B92E" w14:textId="7B60E5E9" w:rsidR="001346DD" w:rsidRPr="001346DD" w:rsidRDefault="001346DD" w:rsidP="001346DD">
            <w:pPr>
              <w:pStyle w:val="ListParagraph"/>
              <w:spacing w:before="0" w:after="0" w:line="240" w:lineRule="auto"/>
              <w:ind w:left="0"/>
              <w:rPr>
                <w:rFonts w:ascii="Arial" w:hAnsi="Arial" w:cs="Arial"/>
              </w:rPr>
            </w:pPr>
            <w:r w:rsidRPr="001346DD">
              <w:rPr>
                <w:rFonts w:ascii="Arial" w:hAnsi="Arial" w:cs="Arial"/>
              </w:rPr>
              <w:t xml:space="preserve">Where the </w:t>
            </w:r>
            <w:r w:rsidR="00E47F35" w:rsidRPr="00E47F35">
              <w:rPr>
                <w:rFonts w:ascii="Arial" w:hAnsi="Arial" w:cs="Arial"/>
                <w:i/>
                <w:iCs/>
              </w:rPr>
              <w:t>Client</w:t>
            </w:r>
            <w:r w:rsidRPr="001346DD">
              <w:rPr>
                <w:rFonts w:ascii="Arial" w:hAnsi="Arial" w:cs="Arial"/>
              </w:rPr>
              <w:t xml:space="preserve"> and the PM cannot agree the Compensation Event then they shall notify both the Supplier and </w:t>
            </w:r>
            <w:r w:rsidR="00725BA1">
              <w:rPr>
                <w:rFonts w:ascii="Arial" w:hAnsi="Arial" w:cs="Arial"/>
              </w:rPr>
              <w:t>MHA+</w:t>
            </w:r>
            <w:r w:rsidRPr="001346DD">
              <w:rPr>
                <w:rFonts w:ascii="Arial" w:hAnsi="Arial" w:cs="Arial"/>
              </w:rPr>
              <w:t xml:space="preserve"> Framework Managers and </w:t>
            </w:r>
            <w:r w:rsidR="00CD04E2">
              <w:rPr>
                <w:rFonts w:ascii="Arial" w:hAnsi="Arial" w:cs="Arial"/>
              </w:rPr>
              <w:t>consider escalation routes.</w:t>
            </w:r>
          </w:p>
        </w:tc>
      </w:tr>
      <w:tr w:rsidR="001346DD" w14:paraId="19EABA5F" w14:textId="77777777" w:rsidTr="00E47F35">
        <w:trPr>
          <w:gridAfter w:val="1"/>
          <w:wAfter w:w="147" w:type="dxa"/>
        </w:trPr>
        <w:tc>
          <w:tcPr>
            <w:tcW w:w="714" w:type="dxa"/>
            <w:tcBorders>
              <w:right w:val="single" w:sz="4" w:space="0" w:color="56A8B6"/>
            </w:tcBorders>
          </w:tcPr>
          <w:p w14:paraId="0828D551" w14:textId="77777777" w:rsidR="001346DD" w:rsidRDefault="001346DD" w:rsidP="00B51862">
            <w:pPr>
              <w:ind w:right="-1440"/>
            </w:pPr>
          </w:p>
        </w:tc>
        <w:tc>
          <w:tcPr>
            <w:tcW w:w="10484" w:type="dxa"/>
            <w:tcBorders>
              <w:top w:val="single" w:sz="4" w:space="0" w:color="56A8B6"/>
              <w:left w:val="single" w:sz="4" w:space="0" w:color="56A8B6"/>
              <w:bottom w:val="single" w:sz="4" w:space="0" w:color="56A8B6"/>
              <w:right w:val="single" w:sz="4" w:space="0" w:color="56A8B6"/>
            </w:tcBorders>
          </w:tcPr>
          <w:p w14:paraId="42A153EC" w14:textId="3302F940" w:rsidR="001346DD" w:rsidRDefault="001346DD" w:rsidP="001346DD">
            <w:r>
              <w:rPr>
                <w:rFonts w:ascii="Arial" w:hAnsi="Arial" w:cs="Arial"/>
                <w:b/>
              </w:rPr>
              <w:t xml:space="preserve">Accountable Person: </w:t>
            </w:r>
            <w:r w:rsidR="00C64083" w:rsidRPr="00C64083">
              <w:rPr>
                <w:rFonts w:ascii="Arial" w:hAnsi="Arial" w:cs="Arial"/>
                <w:bCs/>
              </w:rPr>
              <w:t>MHA+ member a</w:t>
            </w:r>
            <w:r w:rsidRPr="00C64083">
              <w:rPr>
                <w:rFonts w:ascii="Arial" w:hAnsi="Arial" w:cs="Arial"/>
                <w:bCs/>
              </w:rPr>
              <w:t>uthority</w:t>
            </w:r>
            <w:r>
              <w:rPr>
                <w:rFonts w:ascii="Arial" w:hAnsi="Arial" w:cs="Arial"/>
              </w:rPr>
              <w:t xml:space="preserve"> </w:t>
            </w:r>
            <w:r w:rsidR="00CD04E2">
              <w:rPr>
                <w:rFonts w:ascii="Arial" w:hAnsi="Arial" w:cs="Arial"/>
              </w:rPr>
              <w:t>named in the Contract Data</w:t>
            </w:r>
            <w:r>
              <w:rPr>
                <w:rFonts w:ascii="Arial" w:hAnsi="Arial" w:cs="Arial"/>
              </w:rPr>
              <w:t>.</w:t>
            </w:r>
          </w:p>
          <w:p w14:paraId="218C2EC3" w14:textId="7C47EB48" w:rsidR="001346DD" w:rsidRPr="004D73B9" w:rsidRDefault="001346DD" w:rsidP="001346DD">
            <w:pPr>
              <w:pStyle w:val="ListParagraph"/>
              <w:spacing w:before="0" w:after="0" w:line="240" w:lineRule="auto"/>
              <w:ind w:left="0"/>
              <w:rPr>
                <w:rFonts w:ascii="Arial" w:hAnsi="Arial" w:cs="Arial"/>
              </w:rPr>
            </w:pPr>
            <w:r>
              <w:rPr>
                <w:rFonts w:ascii="Arial" w:hAnsi="Arial" w:cs="Arial"/>
                <w:b/>
              </w:rPr>
              <w:t>Release Mechanism:</w:t>
            </w:r>
            <w:r>
              <w:rPr>
                <w:rFonts w:ascii="Arial" w:hAnsi="Arial" w:cs="Arial"/>
              </w:rPr>
              <w:t xml:space="preserve"> </w:t>
            </w:r>
            <w:r w:rsidR="00CD04E2">
              <w:rPr>
                <w:rFonts w:ascii="Arial" w:hAnsi="Arial" w:cs="Arial"/>
              </w:rPr>
              <w:t>Compensation Event certified by the Service Manager in accordance with the Contract</w:t>
            </w:r>
            <w:r>
              <w:rPr>
                <w:rFonts w:ascii="Arial" w:eastAsia="Calibri" w:hAnsi="Arial" w:cs="Arial"/>
              </w:rPr>
              <w:t>.</w:t>
            </w:r>
          </w:p>
        </w:tc>
      </w:tr>
    </w:tbl>
    <w:p w14:paraId="2255BC65" w14:textId="77777777" w:rsidR="00BF73E7" w:rsidRDefault="00BF73E7">
      <w:r>
        <w:br w:type="page"/>
      </w:r>
    </w:p>
    <w:tbl>
      <w:tblPr>
        <w:tblStyle w:val="TableGrid"/>
        <w:tblW w:w="11198"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10484"/>
      </w:tblGrid>
      <w:tr w:rsidR="001346DD" w14:paraId="05C53A26" w14:textId="77777777" w:rsidTr="00BF73E7">
        <w:tc>
          <w:tcPr>
            <w:tcW w:w="714" w:type="dxa"/>
          </w:tcPr>
          <w:p w14:paraId="72E2EB8A" w14:textId="1CF5F21B" w:rsidR="001346DD" w:rsidRPr="001346DD" w:rsidRDefault="001346DD" w:rsidP="00B51862">
            <w:pPr>
              <w:ind w:right="-1440"/>
              <w:rPr>
                <w:sz w:val="16"/>
                <w:szCs w:val="16"/>
              </w:rPr>
            </w:pPr>
          </w:p>
        </w:tc>
        <w:tc>
          <w:tcPr>
            <w:tcW w:w="10484" w:type="dxa"/>
            <w:tcBorders>
              <w:top w:val="single" w:sz="4" w:space="0" w:color="C3DCAC"/>
            </w:tcBorders>
          </w:tcPr>
          <w:p w14:paraId="0673064C" w14:textId="77777777" w:rsidR="001346DD" w:rsidRPr="001346DD" w:rsidRDefault="001346DD" w:rsidP="00B51862">
            <w:pPr>
              <w:pStyle w:val="ListParagraph"/>
              <w:spacing w:before="0" w:after="0" w:line="240" w:lineRule="auto"/>
              <w:ind w:left="0"/>
              <w:rPr>
                <w:rFonts w:ascii="Arial" w:hAnsi="Arial" w:cs="Arial"/>
                <w:sz w:val="16"/>
                <w:szCs w:val="16"/>
              </w:rPr>
            </w:pPr>
          </w:p>
        </w:tc>
      </w:tr>
      <w:tr w:rsidR="001346DD" w14:paraId="654F45AA" w14:textId="77777777" w:rsidTr="00BF73E7">
        <w:tc>
          <w:tcPr>
            <w:tcW w:w="714" w:type="dxa"/>
          </w:tcPr>
          <w:p w14:paraId="70A5EAC9" w14:textId="2A4B4329" w:rsidR="001346DD" w:rsidRPr="001346DD" w:rsidRDefault="001346DD" w:rsidP="00B51862">
            <w:pPr>
              <w:ind w:right="-1440"/>
              <w:rPr>
                <w:rFonts w:ascii="Arial" w:hAnsi="Arial" w:cs="Arial"/>
              </w:rPr>
            </w:pPr>
            <w:r w:rsidRPr="001346DD">
              <w:rPr>
                <w:rFonts w:ascii="Arial" w:hAnsi="Arial" w:cs="Arial"/>
              </w:rPr>
              <w:t>16.</w:t>
            </w:r>
          </w:p>
        </w:tc>
        <w:tc>
          <w:tcPr>
            <w:tcW w:w="10484" w:type="dxa"/>
            <w:shd w:val="clear" w:color="auto" w:fill="B1D7DD"/>
          </w:tcPr>
          <w:p w14:paraId="282D1A1B" w14:textId="62EE729B" w:rsidR="001346DD" w:rsidRPr="001346DD" w:rsidRDefault="001346DD" w:rsidP="00B51862">
            <w:pPr>
              <w:pStyle w:val="ListParagraph"/>
              <w:spacing w:before="0" w:after="0" w:line="240" w:lineRule="auto"/>
              <w:ind w:left="0"/>
              <w:rPr>
                <w:rFonts w:ascii="Arial" w:hAnsi="Arial" w:cs="Arial"/>
                <w:b/>
                <w:bCs/>
              </w:rPr>
            </w:pPr>
            <w:r w:rsidRPr="001346DD">
              <w:rPr>
                <w:rFonts w:ascii="Arial" w:hAnsi="Arial" w:cs="Arial"/>
                <w:b/>
                <w:bCs/>
              </w:rPr>
              <w:t xml:space="preserve">Submit </w:t>
            </w:r>
            <w:r w:rsidR="00BF73E7">
              <w:rPr>
                <w:rFonts w:ascii="Arial" w:hAnsi="Arial" w:cs="Arial"/>
                <w:b/>
                <w:bCs/>
              </w:rPr>
              <w:t>c</w:t>
            </w:r>
            <w:r w:rsidRPr="001346DD">
              <w:rPr>
                <w:rFonts w:ascii="Arial" w:hAnsi="Arial" w:cs="Arial"/>
                <w:b/>
                <w:bCs/>
              </w:rPr>
              <w:t xml:space="preserve">ompleted </w:t>
            </w:r>
            <w:r w:rsidR="00BF73E7">
              <w:rPr>
                <w:rFonts w:ascii="Arial" w:hAnsi="Arial" w:cs="Arial"/>
                <w:b/>
                <w:bCs/>
              </w:rPr>
              <w:t>w</w:t>
            </w:r>
            <w:r w:rsidRPr="001346DD">
              <w:rPr>
                <w:rFonts w:ascii="Arial" w:hAnsi="Arial" w:cs="Arial"/>
                <w:b/>
                <w:bCs/>
              </w:rPr>
              <w:t xml:space="preserve">ork and </w:t>
            </w:r>
            <w:r w:rsidR="00BF73E7">
              <w:rPr>
                <w:rFonts w:ascii="Arial" w:hAnsi="Arial" w:cs="Arial"/>
                <w:b/>
                <w:bCs/>
              </w:rPr>
              <w:t>c</w:t>
            </w:r>
            <w:r w:rsidRPr="001346DD">
              <w:rPr>
                <w:rFonts w:ascii="Arial" w:hAnsi="Arial" w:cs="Arial"/>
                <w:b/>
                <w:bCs/>
              </w:rPr>
              <w:t xml:space="preserve">omplete 360° Feedback Questionnaire </w:t>
            </w:r>
          </w:p>
        </w:tc>
      </w:tr>
      <w:tr w:rsidR="001346DD" w14:paraId="52838458" w14:textId="77777777" w:rsidTr="00BF73E7">
        <w:tc>
          <w:tcPr>
            <w:tcW w:w="714" w:type="dxa"/>
          </w:tcPr>
          <w:p w14:paraId="75935262" w14:textId="77777777" w:rsidR="001346DD" w:rsidRPr="001346DD" w:rsidRDefault="001346DD" w:rsidP="00B51862">
            <w:pPr>
              <w:ind w:right="-1440"/>
              <w:rPr>
                <w:sz w:val="16"/>
                <w:szCs w:val="16"/>
              </w:rPr>
            </w:pPr>
          </w:p>
        </w:tc>
        <w:tc>
          <w:tcPr>
            <w:tcW w:w="10484" w:type="dxa"/>
          </w:tcPr>
          <w:p w14:paraId="2FCC7A7B" w14:textId="77777777" w:rsidR="001346DD" w:rsidRPr="001346DD" w:rsidRDefault="001346DD" w:rsidP="00B51862">
            <w:pPr>
              <w:pStyle w:val="ListParagraph"/>
              <w:spacing w:before="0" w:after="0" w:line="240" w:lineRule="auto"/>
              <w:ind w:left="0"/>
              <w:rPr>
                <w:rFonts w:ascii="Arial" w:hAnsi="Arial" w:cs="Arial"/>
                <w:sz w:val="16"/>
                <w:szCs w:val="16"/>
              </w:rPr>
            </w:pPr>
          </w:p>
        </w:tc>
      </w:tr>
      <w:tr w:rsidR="001346DD" w14:paraId="45234823" w14:textId="77777777" w:rsidTr="00BF73E7">
        <w:tc>
          <w:tcPr>
            <w:tcW w:w="714" w:type="dxa"/>
          </w:tcPr>
          <w:p w14:paraId="3B7A712E" w14:textId="77777777" w:rsidR="001346DD" w:rsidRDefault="001346DD" w:rsidP="001346DD">
            <w:pPr>
              <w:ind w:right="-1440"/>
            </w:pPr>
          </w:p>
        </w:tc>
        <w:tc>
          <w:tcPr>
            <w:tcW w:w="10484" w:type="dxa"/>
          </w:tcPr>
          <w:p w14:paraId="6354BEA9" w14:textId="5C87395E" w:rsidR="001346DD" w:rsidRPr="001346DD" w:rsidRDefault="001346DD" w:rsidP="001346DD">
            <w:pPr>
              <w:pStyle w:val="ListParagraph"/>
              <w:spacing w:before="0" w:after="0" w:line="240" w:lineRule="auto"/>
              <w:ind w:left="0"/>
              <w:rPr>
                <w:rFonts w:ascii="Arial" w:hAnsi="Arial" w:cs="Arial"/>
              </w:rPr>
            </w:pPr>
            <w:r w:rsidRPr="001346DD">
              <w:rPr>
                <w:rFonts w:ascii="Arial" w:hAnsi="Arial" w:cs="Arial"/>
              </w:rPr>
              <w:t>The PM will ensure that the 360</w:t>
            </w:r>
            <w:r w:rsidRPr="001346DD">
              <w:rPr>
                <w:rFonts w:ascii="Arial" w:hAnsi="Arial" w:cs="Arial"/>
                <w:vertAlign w:val="superscript"/>
              </w:rPr>
              <w:t>o</w:t>
            </w:r>
            <w:r w:rsidRPr="001346DD">
              <w:rPr>
                <w:rFonts w:ascii="Arial" w:hAnsi="Arial" w:cs="Arial"/>
              </w:rPr>
              <w:t xml:space="preserve"> Feedback Questionnaire is completed by both the </w:t>
            </w:r>
            <w:r w:rsidR="00E47F35" w:rsidRPr="00E47F35">
              <w:rPr>
                <w:rFonts w:ascii="Arial" w:hAnsi="Arial" w:cs="Arial"/>
                <w:i/>
                <w:iCs/>
              </w:rPr>
              <w:t>Client</w:t>
            </w:r>
            <w:r w:rsidRPr="00E47F35">
              <w:rPr>
                <w:rFonts w:ascii="Arial" w:hAnsi="Arial" w:cs="Arial"/>
                <w:i/>
                <w:iCs/>
              </w:rPr>
              <w:t xml:space="preserve"> </w:t>
            </w:r>
            <w:r w:rsidRPr="001346DD">
              <w:rPr>
                <w:rFonts w:ascii="Arial" w:hAnsi="Arial" w:cs="Arial"/>
              </w:rPr>
              <w:t xml:space="preserve">and the supplier and returned to the </w:t>
            </w:r>
            <w:r w:rsidRPr="00F73C41">
              <w:rPr>
                <w:rFonts w:ascii="Arial" w:hAnsi="Arial" w:cs="Arial"/>
                <w:i/>
                <w:iCs/>
              </w:rPr>
              <w:t>Supplier</w:t>
            </w:r>
            <w:r w:rsidRPr="001346DD">
              <w:rPr>
                <w:rFonts w:ascii="Arial" w:hAnsi="Arial" w:cs="Arial"/>
              </w:rPr>
              <w:t xml:space="preserve"> Framework Manager within 20 working days of completion.</w:t>
            </w:r>
          </w:p>
        </w:tc>
      </w:tr>
      <w:tr w:rsidR="001346DD" w14:paraId="4A893096" w14:textId="77777777" w:rsidTr="00BF73E7">
        <w:tc>
          <w:tcPr>
            <w:tcW w:w="714" w:type="dxa"/>
          </w:tcPr>
          <w:p w14:paraId="6B660E94" w14:textId="77777777" w:rsidR="001346DD" w:rsidRDefault="001346DD" w:rsidP="001346DD">
            <w:pPr>
              <w:ind w:right="-1440"/>
            </w:pPr>
          </w:p>
        </w:tc>
        <w:tc>
          <w:tcPr>
            <w:tcW w:w="10484" w:type="dxa"/>
          </w:tcPr>
          <w:p w14:paraId="454A32BC" w14:textId="2463E837" w:rsidR="001346DD" w:rsidRPr="001346DD" w:rsidRDefault="001346DD" w:rsidP="001346DD">
            <w:pPr>
              <w:pStyle w:val="ListParagraph"/>
              <w:spacing w:before="0" w:after="0" w:line="240" w:lineRule="auto"/>
              <w:ind w:left="0"/>
              <w:rPr>
                <w:rFonts w:ascii="Arial" w:hAnsi="Arial" w:cs="Arial"/>
              </w:rPr>
            </w:pPr>
            <w:r w:rsidRPr="001346DD">
              <w:rPr>
                <w:rFonts w:ascii="Arial" w:hAnsi="Arial" w:cs="Arial"/>
              </w:rPr>
              <w:t xml:space="preserve">The FM will collate and submit to the </w:t>
            </w:r>
            <w:r w:rsidR="00725BA1">
              <w:rPr>
                <w:rFonts w:ascii="Arial" w:hAnsi="Arial" w:cs="Arial"/>
              </w:rPr>
              <w:t>MHA+</w:t>
            </w:r>
            <w:r w:rsidRPr="001346DD">
              <w:rPr>
                <w:rFonts w:ascii="Arial" w:hAnsi="Arial" w:cs="Arial"/>
              </w:rPr>
              <w:t xml:space="preserve"> Framework Manager for review at the Framework Community Board. </w:t>
            </w:r>
          </w:p>
        </w:tc>
      </w:tr>
    </w:tbl>
    <w:p w14:paraId="2018CF24" w14:textId="43F92464" w:rsidR="00725BA1" w:rsidRDefault="00725BA1" w:rsidP="00CD04E2">
      <w:pPr>
        <w:ind w:left="284" w:right="-1440"/>
        <w:rPr>
          <w:color w:val="F2F2F2" w:themeColor="background1" w:themeShade="F2"/>
        </w:rPr>
      </w:pPr>
    </w:p>
    <w:p w14:paraId="47F5DF3A" w14:textId="5BC0869A" w:rsidR="00F73C41" w:rsidRPr="00725BA1" w:rsidRDefault="00F73C41" w:rsidP="00CD04E2">
      <w:pPr>
        <w:ind w:left="284" w:right="-1440"/>
        <w:rPr>
          <w:color w:val="F2F2F2" w:themeColor="background1" w:themeShade="F2"/>
        </w:rPr>
      </w:pPr>
      <w:r>
        <w:rPr>
          <w:color w:val="F2F2F2" w:themeColor="background1" w:themeShade="F2"/>
        </w:rPr>
        <w:fldChar w:fldCharType="begin"/>
      </w:r>
      <w:r>
        <w:rPr>
          <w:color w:val="F2F2F2" w:themeColor="background1" w:themeShade="F2"/>
        </w:rPr>
        <w:instrText xml:space="preserve"> FILENAME  \p  \* MERGEFORMAT </w:instrText>
      </w:r>
      <w:r>
        <w:rPr>
          <w:color w:val="F2F2F2" w:themeColor="background1" w:themeShade="F2"/>
        </w:rPr>
        <w:fldChar w:fldCharType="separate"/>
      </w:r>
      <w:r>
        <w:rPr>
          <w:noProof/>
          <w:color w:val="F2F2F2" w:themeColor="background1" w:themeShade="F2"/>
        </w:rPr>
        <w:t>F:\MHA\3. Professional Services\PSP4\PSP4 Procurement\16 mobilisation\Commissioning manual docs PSP 4\ISP content for mobilisation group\PSP 4 Activity Notes Process 1 Lot 1v2JM01.09.docx</w:t>
      </w:r>
      <w:r>
        <w:rPr>
          <w:color w:val="F2F2F2" w:themeColor="background1" w:themeShade="F2"/>
        </w:rPr>
        <w:fldChar w:fldCharType="end"/>
      </w:r>
    </w:p>
    <w:sectPr w:rsidR="00F73C41" w:rsidRPr="00725BA1" w:rsidSect="00190D1C">
      <w:headerReference w:type="default" r:id="rId8"/>
      <w:footerReference w:type="default" r:id="rId9"/>
      <w:pgSz w:w="11906" w:h="16838"/>
      <w:pgMar w:top="1440" w:right="0" w:bottom="1440" w:left="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A2A6B" w14:textId="77777777" w:rsidR="001806EC" w:rsidRDefault="001806EC" w:rsidP="00190D1C">
      <w:pPr>
        <w:spacing w:after="0" w:line="240" w:lineRule="auto"/>
      </w:pPr>
      <w:r>
        <w:separator/>
      </w:r>
    </w:p>
  </w:endnote>
  <w:endnote w:type="continuationSeparator" w:id="0">
    <w:p w14:paraId="2FBAD6C8" w14:textId="77777777" w:rsidR="001806EC" w:rsidRDefault="001806EC" w:rsidP="00190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1"/>
      <w:tblW w:w="7113" w:type="dxa"/>
      <w:tblInd w:w="4369"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17"/>
      <w:gridCol w:w="1996"/>
    </w:tblGrid>
    <w:tr w:rsidR="00C94FA6" w14:paraId="3C6000FB" w14:textId="77777777" w:rsidTr="00E0412D">
      <w:trPr>
        <w:trHeight w:val="340"/>
      </w:trPr>
      <w:tc>
        <w:tcPr>
          <w:tcW w:w="5117" w:type="dxa"/>
          <w:tcBorders>
            <w:top w:val="single" w:sz="4" w:space="0" w:color="auto"/>
            <w:left w:val="nil"/>
            <w:bottom w:val="single" w:sz="4" w:space="0" w:color="auto"/>
            <w:right w:val="nil"/>
          </w:tcBorders>
          <w:hideMark/>
        </w:tcPr>
        <w:p w14:paraId="0813C37B" w14:textId="7B97BF65" w:rsidR="00C94FA6" w:rsidRDefault="00725BA1" w:rsidP="00C94FA6">
          <w:pPr>
            <w:tabs>
              <w:tab w:val="center" w:pos="4513"/>
              <w:tab w:val="right" w:pos="9026"/>
            </w:tabs>
            <w:spacing w:before="60" w:after="60"/>
            <w:ind w:left="210" w:hanging="210"/>
            <w:rPr>
              <w:rFonts w:ascii="Arial" w:hAnsi="Arial" w:cs="Arial"/>
              <w:b/>
              <w:color w:val="000000"/>
              <w:sz w:val="16"/>
              <w:szCs w:val="16"/>
            </w:rPr>
          </w:pPr>
          <w:r>
            <w:rPr>
              <w:rFonts w:ascii="Arial" w:hAnsi="Arial" w:cs="Arial"/>
              <w:b/>
              <w:color w:val="000000"/>
              <w:sz w:val="16"/>
              <w:szCs w:val="16"/>
            </w:rPr>
            <w:t>MHA+</w:t>
          </w:r>
          <w:r w:rsidR="00C94FA6">
            <w:rPr>
              <w:rFonts w:ascii="Arial" w:hAnsi="Arial" w:cs="Arial"/>
              <w:b/>
              <w:color w:val="000000"/>
              <w:sz w:val="16"/>
              <w:szCs w:val="16"/>
            </w:rPr>
            <w:t xml:space="preserve"> PSP 4 Process Manual</w:t>
          </w:r>
        </w:p>
        <w:p w14:paraId="793F084B" w14:textId="191D7688" w:rsidR="00C94FA6" w:rsidRDefault="00C94FA6" w:rsidP="00C94FA6">
          <w:pPr>
            <w:tabs>
              <w:tab w:val="center" w:pos="4513"/>
              <w:tab w:val="right" w:pos="9026"/>
            </w:tabs>
            <w:spacing w:before="60" w:after="60"/>
            <w:ind w:left="210" w:hanging="210"/>
            <w:rPr>
              <w:rFonts w:ascii="Arial" w:hAnsi="Arial" w:cs="Arial"/>
              <w:b/>
              <w:bCs/>
              <w:color w:val="000000"/>
              <w:sz w:val="16"/>
              <w:szCs w:val="16"/>
            </w:rPr>
          </w:pPr>
          <w:r>
            <w:rPr>
              <w:rFonts w:ascii="Arial" w:hAnsi="Arial" w:cs="Arial"/>
              <w:b/>
              <w:color w:val="000000"/>
              <w:sz w:val="16"/>
              <w:szCs w:val="16"/>
            </w:rPr>
            <w:t xml:space="preserve">Process 1 Activity Notes - Version </w:t>
          </w:r>
          <w:r w:rsidR="008A31C8">
            <w:rPr>
              <w:rFonts w:ascii="Arial" w:hAnsi="Arial" w:cs="Arial"/>
              <w:b/>
              <w:color w:val="000000"/>
              <w:sz w:val="16"/>
              <w:szCs w:val="16"/>
            </w:rPr>
            <w:t>2</w:t>
          </w:r>
          <w:r>
            <w:rPr>
              <w:rFonts w:ascii="Arial" w:hAnsi="Arial" w:cs="Arial"/>
              <w:b/>
              <w:color w:val="000000"/>
              <w:sz w:val="16"/>
              <w:szCs w:val="16"/>
            </w:rPr>
            <w:t xml:space="preserve">, </w:t>
          </w:r>
          <w:r w:rsidR="008A31C8">
            <w:rPr>
              <w:rFonts w:ascii="Arial" w:hAnsi="Arial" w:cs="Arial"/>
              <w:b/>
              <w:color w:val="000000"/>
              <w:sz w:val="16"/>
              <w:szCs w:val="16"/>
            </w:rPr>
            <w:t>September</w:t>
          </w:r>
          <w:r w:rsidR="005052CF">
            <w:rPr>
              <w:rFonts w:ascii="Arial" w:hAnsi="Arial" w:cs="Arial"/>
              <w:b/>
              <w:color w:val="000000"/>
              <w:sz w:val="16"/>
              <w:szCs w:val="16"/>
            </w:rPr>
            <w:t xml:space="preserve"> 2023</w:t>
          </w:r>
        </w:p>
      </w:tc>
      <w:tc>
        <w:tcPr>
          <w:tcW w:w="1996" w:type="dxa"/>
          <w:tcBorders>
            <w:top w:val="single" w:sz="4" w:space="0" w:color="auto"/>
            <w:left w:val="nil"/>
            <w:bottom w:val="single" w:sz="4" w:space="0" w:color="auto"/>
            <w:right w:val="nil"/>
          </w:tcBorders>
          <w:hideMark/>
        </w:tcPr>
        <w:p w14:paraId="022E1172" w14:textId="77777777" w:rsidR="00C94FA6" w:rsidRDefault="00C94FA6" w:rsidP="00C94FA6">
          <w:pPr>
            <w:tabs>
              <w:tab w:val="center" w:pos="4513"/>
              <w:tab w:val="right" w:pos="9026"/>
            </w:tabs>
            <w:jc w:val="center"/>
            <w:rPr>
              <w:rFonts w:ascii="Arial" w:hAnsi="Arial" w:cs="Arial"/>
              <w:color w:val="000000"/>
              <w:sz w:val="16"/>
              <w:szCs w:val="16"/>
            </w:rPr>
          </w:pPr>
          <w:r>
            <w:rPr>
              <w:rFonts w:ascii="Arial" w:hAnsi="Arial" w:cs="Arial"/>
              <w:color w:val="000000"/>
              <w:sz w:val="16"/>
              <w:szCs w:val="16"/>
            </w:rPr>
            <w:t xml:space="preserve">Sheet </w:t>
          </w:r>
          <w:r>
            <w:rPr>
              <w:rFonts w:ascii="Arial" w:hAnsi="Arial" w:cs="Arial"/>
              <w:b/>
              <w:bCs/>
              <w:color w:val="000000"/>
              <w:sz w:val="16"/>
              <w:szCs w:val="16"/>
            </w:rPr>
            <w:fldChar w:fldCharType="begin"/>
          </w:r>
          <w:r>
            <w:rPr>
              <w:rFonts w:ascii="Arial" w:hAnsi="Arial" w:cs="Arial"/>
              <w:b/>
              <w:bCs/>
              <w:color w:val="000000"/>
              <w:sz w:val="16"/>
              <w:szCs w:val="16"/>
            </w:rPr>
            <w:instrText xml:space="preserve"> PAGE </w:instrText>
          </w:r>
          <w:r>
            <w:rPr>
              <w:rFonts w:ascii="Arial" w:hAnsi="Arial" w:cs="Arial"/>
              <w:b/>
              <w:bCs/>
              <w:color w:val="000000"/>
              <w:sz w:val="16"/>
              <w:szCs w:val="16"/>
            </w:rPr>
            <w:fldChar w:fldCharType="separate"/>
          </w:r>
          <w:r>
            <w:rPr>
              <w:rFonts w:ascii="Arial" w:hAnsi="Arial" w:cs="Arial"/>
              <w:b/>
              <w:bCs/>
              <w:noProof/>
              <w:color w:val="000000"/>
              <w:sz w:val="16"/>
              <w:szCs w:val="16"/>
            </w:rPr>
            <w:t>1</w:t>
          </w:r>
          <w:r>
            <w:rPr>
              <w:rFonts w:ascii="Arial" w:hAnsi="Arial" w:cs="Arial"/>
              <w:b/>
              <w:bCs/>
              <w:color w:val="000000"/>
              <w:sz w:val="16"/>
              <w:szCs w:val="16"/>
            </w:rPr>
            <w:fldChar w:fldCharType="end"/>
          </w:r>
          <w:r>
            <w:rPr>
              <w:rFonts w:ascii="Arial" w:hAnsi="Arial" w:cs="Arial"/>
              <w:color w:val="000000"/>
              <w:sz w:val="16"/>
              <w:szCs w:val="16"/>
            </w:rPr>
            <w:t xml:space="preserve"> of </w:t>
          </w:r>
          <w:r>
            <w:rPr>
              <w:rFonts w:ascii="Arial" w:hAnsi="Arial" w:cs="Arial"/>
              <w:b/>
              <w:bCs/>
              <w:color w:val="000000"/>
              <w:sz w:val="16"/>
              <w:szCs w:val="16"/>
            </w:rPr>
            <w:fldChar w:fldCharType="begin"/>
          </w:r>
          <w:r>
            <w:rPr>
              <w:rFonts w:ascii="Arial" w:hAnsi="Arial" w:cs="Arial"/>
              <w:b/>
              <w:bCs/>
              <w:color w:val="000000"/>
              <w:sz w:val="16"/>
              <w:szCs w:val="16"/>
            </w:rPr>
            <w:instrText xml:space="preserve"> NUMPAGES  </w:instrText>
          </w:r>
          <w:r>
            <w:rPr>
              <w:rFonts w:ascii="Arial" w:hAnsi="Arial" w:cs="Arial"/>
              <w:b/>
              <w:bCs/>
              <w:color w:val="000000"/>
              <w:sz w:val="16"/>
              <w:szCs w:val="16"/>
            </w:rPr>
            <w:fldChar w:fldCharType="separate"/>
          </w:r>
          <w:r>
            <w:rPr>
              <w:rFonts w:ascii="Arial" w:hAnsi="Arial" w:cs="Arial"/>
              <w:b/>
              <w:bCs/>
              <w:noProof/>
              <w:color w:val="000000"/>
              <w:sz w:val="16"/>
              <w:szCs w:val="16"/>
            </w:rPr>
            <w:t>2</w:t>
          </w:r>
          <w:r>
            <w:rPr>
              <w:rFonts w:ascii="Arial" w:hAnsi="Arial" w:cs="Arial"/>
              <w:b/>
              <w:bCs/>
              <w:color w:val="000000"/>
              <w:sz w:val="16"/>
              <w:szCs w:val="16"/>
            </w:rPr>
            <w:fldChar w:fldCharType="end"/>
          </w:r>
        </w:p>
      </w:tc>
    </w:tr>
  </w:tbl>
  <w:p w14:paraId="34C64769" w14:textId="77777777" w:rsidR="00C94FA6" w:rsidRDefault="00C94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EEC14" w14:textId="77777777" w:rsidR="001806EC" w:rsidRDefault="001806EC" w:rsidP="00190D1C">
      <w:pPr>
        <w:spacing w:after="0" w:line="240" w:lineRule="auto"/>
      </w:pPr>
      <w:r>
        <w:separator/>
      </w:r>
    </w:p>
  </w:footnote>
  <w:footnote w:type="continuationSeparator" w:id="0">
    <w:p w14:paraId="546A4907" w14:textId="77777777" w:rsidR="001806EC" w:rsidRDefault="001806EC" w:rsidP="00190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0E92" w14:textId="54D0F4F7" w:rsidR="00190D1C" w:rsidRDefault="00C42FF5" w:rsidP="00190D1C">
    <w:pPr>
      <w:pStyle w:val="Header"/>
      <w:ind w:left="-1418" w:firstLine="1418"/>
    </w:pPr>
    <w:r>
      <w:rPr>
        <w:noProof/>
      </w:rPr>
      <w:drawing>
        <wp:inline distT="0" distB="0" distL="0" distR="0" wp14:anchorId="6F528803" wp14:editId="42EB5E24">
          <wp:extent cx="7560310" cy="18364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60310" cy="18364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CAE53F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3795EEC"/>
    <w:multiLevelType w:val="hybridMultilevel"/>
    <w:tmpl w:val="970ACDAA"/>
    <w:lvl w:ilvl="0" w:tplc="26A03EA2">
      <w:start w:val="1"/>
      <w:numFmt w:val="bullet"/>
      <w:lvlText w:val=""/>
      <w:lvlJc w:val="left"/>
      <w:pPr>
        <w:ind w:left="360" w:hanging="360"/>
      </w:pPr>
      <w:rPr>
        <w:rFonts w:ascii="Symbol" w:hAnsi="Symbol" w:hint="default"/>
        <w:color w:val="4B9DA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ED3B63"/>
    <w:multiLevelType w:val="hybridMultilevel"/>
    <w:tmpl w:val="2E84E806"/>
    <w:lvl w:ilvl="0" w:tplc="26A03EA2">
      <w:start w:val="1"/>
      <w:numFmt w:val="bullet"/>
      <w:lvlText w:val=""/>
      <w:lvlJc w:val="left"/>
      <w:pPr>
        <w:ind w:left="360" w:hanging="360"/>
      </w:pPr>
      <w:rPr>
        <w:rFonts w:ascii="Symbol" w:hAnsi="Symbol" w:hint="default"/>
        <w:color w:val="4B9DA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95184F"/>
    <w:multiLevelType w:val="hybridMultilevel"/>
    <w:tmpl w:val="9746E80C"/>
    <w:lvl w:ilvl="0" w:tplc="26A03EA2">
      <w:start w:val="1"/>
      <w:numFmt w:val="bullet"/>
      <w:lvlText w:val=""/>
      <w:lvlJc w:val="left"/>
      <w:pPr>
        <w:ind w:left="360" w:hanging="360"/>
      </w:pPr>
      <w:rPr>
        <w:rFonts w:ascii="Symbol" w:hAnsi="Symbol" w:hint="default"/>
        <w:color w:val="4B9DA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3D7CC0"/>
    <w:multiLevelType w:val="hybridMultilevel"/>
    <w:tmpl w:val="56265A34"/>
    <w:lvl w:ilvl="0" w:tplc="26A03EA2">
      <w:start w:val="1"/>
      <w:numFmt w:val="bullet"/>
      <w:lvlText w:val=""/>
      <w:lvlJc w:val="left"/>
      <w:pPr>
        <w:ind w:left="360" w:hanging="360"/>
      </w:pPr>
      <w:rPr>
        <w:rFonts w:ascii="Symbol" w:hAnsi="Symbol" w:hint="default"/>
        <w:color w:val="4B9DA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A8740E"/>
    <w:multiLevelType w:val="hybridMultilevel"/>
    <w:tmpl w:val="40DE0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914A4E"/>
    <w:multiLevelType w:val="multilevel"/>
    <w:tmpl w:val="A6907EAC"/>
    <w:lvl w:ilvl="0">
      <w:start w:val="1"/>
      <w:numFmt w:val="bullet"/>
      <w:lvlText w:val=""/>
      <w:lvlJc w:val="left"/>
      <w:pPr>
        <w:ind w:left="360" w:hanging="360"/>
      </w:pPr>
      <w:rPr>
        <w:rFonts w:ascii="Symbol" w:hAnsi="Symbol" w:hint="default"/>
        <w:color w:val="4B9DAB"/>
      </w:rPr>
    </w:lvl>
    <w:lvl w:ilvl="1">
      <w:start w:val="1"/>
      <w:numFmt w:val="bullet"/>
      <w:lvlText w:val=""/>
      <w:lvlJc w:val="left"/>
      <w:pPr>
        <w:ind w:left="1080" w:hanging="360"/>
      </w:pPr>
      <w:rPr>
        <w:rFonts w:ascii="Wingdings" w:hAnsi="Wingdings"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BB17B8E"/>
    <w:multiLevelType w:val="hybridMultilevel"/>
    <w:tmpl w:val="7530215A"/>
    <w:lvl w:ilvl="0" w:tplc="26A03EA2">
      <w:start w:val="1"/>
      <w:numFmt w:val="bullet"/>
      <w:lvlText w:val=""/>
      <w:lvlJc w:val="left"/>
      <w:pPr>
        <w:ind w:left="360" w:hanging="360"/>
      </w:pPr>
      <w:rPr>
        <w:rFonts w:ascii="Symbol" w:hAnsi="Symbol" w:hint="default"/>
        <w:color w:val="4B9DA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E61581"/>
    <w:multiLevelType w:val="hybridMultilevel"/>
    <w:tmpl w:val="4F6C503C"/>
    <w:lvl w:ilvl="0" w:tplc="26A03EA2">
      <w:start w:val="1"/>
      <w:numFmt w:val="bullet"/>
      <w:lvlText w:val=""/>
      <w:lvlJc w:val="left"/>
      <w:pPr>
        <w:ind w:left="360" w:hanging="360"/>
      </w:pPr>
      <w:rPr>
        <w:rFonts w:ascii="Symbol" w:hAnsi="Symbol" w:hint="default"/>
        <w:color w:val="4B9DA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6E2ADC"/>
    <w:multiLevelType w:val="hybridMultilevel"/>
    <w:tmpl w:val="9ECC87B8"/>
    <w:lvl w:ilvl="0" w:tplc="12D4CF84">
      <w:start w:val="1"/>
      <w:numFmt w:val="bullet"/>
      <w:lvlText w:val=""/>
      <w:lvlJc w:val="left"/>
      <w:pPr>
        <w:ind w:left="926" w:hanging="360"/>
      </w:pPr>
      <w:rPr>
        <w:rFonts w:ascii="Symbol" w:hAnsi="Symbol" w:hint="default"/>
        <w:color w:val="auto"/>
      </w:rPr>
    </w:lvl>
    <w:lvl w:ilvl="1" w:tplc="08090003">
      <w:start w:val="1"/>
      <w:numFmt w:val="bullet"/>
      <w:lvlText w:val="o"/>
      <w:lvlJc w:val="left"/>
      <w:pPr>
        <w:ind w:left="1646" w:hanging="360"/>
      </w:pPr>
      <w:rPr>
        <w:rFonts w:ascii="Courier New" w:hAnsi="Courier New" w:cs="Courier New" w:hint="default"/>
      </w:rPr>
    </w:lvl>
    <w:lvl w:ilvl="2" w:tplc="08090005">
      <w:start w:val="1"/>
      <w:numFmt w:val="bullet"/>
      <w:lvlText w:val=""/>
      <w:lvlJc w:val="left"/>
      <w:pPr>
        <w:ind w:left="2366" w:hanging="360"/>
      </w:pPr>
      <w:rPr>
        <w:rFonts w:ascii="Wingdings" w:hAnsi="Wingdings" w:hint="default"/>
      </w:rPr>
    </w:lvl>
    <w:lvl w:ilvl="3" w:tplc="08090001">
      <w:start w:val="1"/>
      <w:numFmt w:val="bullet"/>
      <w:lvlText w:val=""/>
      <w:lvlJc w:val="left"/>
      <w:pPr>
        <w:ind w:left="3086" w:hanging="360"/>
      </w:pPr>
      <w:rPr>
        <w:rFonts w:ascii="Symbol" w:hAnsi="Symbol" w:hint="default"/>
      </w:rPr>
    </w:lvl>
    <w:lvl w:ilvl="4" w:tplc="08090003">
      <w:start w:val="1"/>
      <w:numFmt w:val="bullet"/>
      <w:lvlText w:val="o"/>
      <w:lvlJc w:val="left"/>
      <w:pPr>
        <w:ind w:left="3806" w:hanging="360"/>
      </w:pPr>
      <w:rPr>
        <w:rFonts w:ascii="Courier New" w:hAnsi="Courier New" w:cs="Courier New" w:hint="default"/>
      </w:rPr>
    </w:lvl>
    <w:lvl w:ilvl="5" w:tplc="08090005">
      <w:start w:val="1"/>
      <w:numFmt w:val="bullet"/>
      <w:lvlText w:val=""/>
      <w:lvlJc w:val="left"/>
      <w:pPr>
        <w:ind w:left="4526" w:hanging="360"/>
      </w:pPr>
      <w:rPr>
        <w:rFonts w:ascii="Wingdings" w:hAnsi="Wingdings" w:hint="default"/>
      </w:rPr>
    </w:lvl>
    <w:lvl w:ilvl="6" w:tplc="08090001">
      <w:start w:val="1"/>
      <w:numFmt w:val="bullet"/>
      <w:lvlText w:val=""/>
      <w:lvlJc w:val="left"/>
      <w:pPr>
        <w:ind w:left="5246" w:hanging="360"/>
      </w:pPr>
      <w:rPr>
        <w:rFonts w:ascii="Symbol" w:hAnsi="Symbol" w:hint="default"/>
      </w:rPr>
    </w:lvl>
    <w:lvl w:ilvl="7" w:tplc="08090003">
      <w:start w:val="1"/>
      <w:numFmt w:val="bullet"/>
      <w:lvlText w:val="o"/>
      <w:lvlJc w:val="left"/>
      <w:pPr>
        <w:ind w:left="5966" w:hanging="360"/>
      </w:pPr>
      <w:rPr>
        <w:rFonts w:ascii="Courier New" w:hAnsi="Courier New" w:cs="Courier New" w:hint="default"/>
      </w:rPr>
    </w:lvl>
    <w:lvl w:ilvl="8" w:tplc="08090005">
      <w:start w:val="1"/>
      <w:numFmt w:val="bullet"/>
      <w:lvlText w:val=""/>
      <w:lvlJc w:val="left"/>
      <w:pPr>
        <w:ind w:left="6686" w:hanging="360"/>
      </w:pPr>
      <w:rPr>
        <w:rFonts w:ascii="Wingdings" w:hAnsi="Wingdings" w:hint="default"/>
      </w:rPr>
    </w:lvl>
  </w:abstractNum>
  <w:abstractNum w:abstractNumId="10" w15:restartNumberingAfterBreak="0">
    <w:nsid w:val="29D4557B"/>
    <w:multiLevelType w:val="hybridMultilevel"/>
    <w:tmpl w:val="AAC025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4135CB"/>
    <w:multiLevelType w:val="multilevel"/>
    <w:tmpl w:val="CD1E7F38"/>
    <w:lvl w:ilvl="0">
      <w:start w:val="1"/>
      <w:numFmt w:val="bullet"/>
      <w:lvlText w:val=""/>
      <w:lvlJc w:val="left"/>
      <w:pPr>
        <w:ind w:left="360" w:hanging="360"/>
      </w:pPr>
      <w:rPr>
        <w:rFonts w:ascii="Symbol" w:hAnsi="Symbol" w:hint="default"/>
        <w:color w:val="4C8A32"/>
      </w:rPr>
    </w:lvl>
    <w:lvl w:ilvl="1">
      <w:start w:val="1"/>
      <w:numFmt w:val="bullet"/>
      <w:lvlText w:val=""/>
      <w:lvlJc w:val="left"/>
      <w:pPr>
        <w:ind w:left="1080" w:hanging="360"/>
      </w:pPr>
      <w:rPr>
        <w:rFonts w:ascii="Wingdings" w:hAnsi="Wingdings"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32CF6701"/>
    <w:multiLevelType w:val="multilevel"/>
    <w:tmpl w:val="6C6AB2E4"/>
    <w:lvl w:ilvl="0">
      <w:start w:val="1"/>
      <w:numFmt w:val="bullet"/>
      <w:lvlText w:val=""/>
      <w:lvlJc w:val="left"/>
      <w:pPr>
        <w:ind w:left="360" w:hanging="360"/>
      </w:pPr>
      <w:rPr>
        <w:rFonts w:ascii="Symbol" w:hAnsi="Symbol" w:hint="default"/>
        <w:color w:val="4C8A3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32ED78AB"/>
    <w:multiLevelType w:val="hybridMultilevel"/>
    <w:tmpl w:val="3B268956"/>
    <w:lvl w:ilvl="0" w:tplc="21E0FCCE">
      <w:start w:val="1"/>
      <w:numFmt w:val="bullet"/>
      <w:lvlText w:val=""/>
      <w:lvlJc w:val="left"/>
      <w:pPr>
        <w:tabs>
          <w:tab w:val="num" w:pos="453"/>
        </w:tabs>
        <w:ind w:left="453" w:hanging="453"/>
      </w:pPr>
      <w:rPr>
        <w:rFonts w:ascii="Symbol" w:hAnsi="Symbol" w:hint="default"/>
        <w:color w:val="BDD8A4"/>
        <w:sz w:val="20"/>
        <w:szCs w:val="20"/>
      </w:rPr>
    </w:lvl>
    <w:lvl w:ilvl="1" w:tplc="08090003">
      <w:start w:val="1"/>
      <w:numFmt w:val="bullet"/>
      <w:lvlText w:val="o"/>
      <w:lvlJc w:val="left"/>
      <w:pPr>
        <w:tabs>
          <w:tab w:val="num" w:pos="646"/>
        </w:tabs>
        <w:ind w:left="646" w:hanging="360"/>
      </w:pPr>
      <w:rPr>
        <w:rFonts w:ascii="Courier New" w:hAnsi="Courier New" w:cs="Courier New" w:hint="default"/>
      </w:rPr>
    </w:lvl>
    <w:lvl w:ilvl="2" w:tplc="08090005">
      <w:start w:val="1"/>
      <w:numFmt w:val="bullet"/>
      <w:lvlText w:val=""/>
      <w:lvlJc w:val="left"/>
      <w:pPr>
        <w:tabs>
          <w:tab w:val="num" w:pos="1366"/>
        </w:tabs>
        <w:ind w:left="1366" w:hanging="360"/>
      </w:pPr>
      <w:rPr>
        <w:rFonts w:ascii="Wingdings" w:hAnsi="Wingdings" w:hint="default"/>
      </w:rPr>
    </w:lvl>
    <w:lvl w:ilvl="3" w:tplc="08090001">
      <w:start w:val="1"/>
      <w:numFmt w:val="bullet"/>
      <w:lvlText w:val=""/>
      <w:lvlJc w:val="left"/>
      <w:pPr>
        <w:tabs>
          <w:tab w:val="num" w:pos="2086"/>
        </w:tabs>
        <w:ind w:left="2086" w:hanging="360"/>
      </w:pPr>
      <w:rPr>
        <w:rFonts w:ascii="Symbol" w:hAnsi="Symbol" w:hint="default"/>
      </w:rPr>
    </w:lvl>
    <w:lvl w:ilvl="4" w:tplc="08090003">
      <w:start w:val="1"/>
      <w:numFmt w:val="bullet"/>
      <w:lvlText w:val="o"/>
      <w:lvlJc w:val="left"/>
      <w:pPr>
        <w:tabs>
          <w:tab w:val="num" w:pos="2806"/>
        </w:tabs>
        <w:ind w:left="2806" w:hanging="360"/>
      </w:pPr>
      <w:rPr>
        <w:rFonts w:ascii="Courier New" w:hAnsi="Courier New" w:cs="Courier New" w:hint="default"/>
      </w:rPr>
    </w:lvl>
    <w:lvl w:ilvl="5" w:tplc="08090005">
      <w:start w:val="1"/>
      <w:numFmt w:val="bullet"/>
      <w:lvlText w:val=""/>
      <w:lvlJc w:val="left"/>
      <w:pPr>
        <w:tabs>
          <w:tab w:val="num" w:pos="3526"/>
        </w:tabs>
        <w:ind w:left="3526" w:hanging="360"/>
      </w:pPr>
      <w:rPr>
        <w:rFonts w:ascii="Wingdings" w:hAnsi="Wingdings" w:hint="default"/>
      </w:rPr>
    </w:lvl>
    <w:lvl w:ilvl="6" w:tplc="08090001">
      <w:start w:val="1"/>
      <w:numFmt w:val="bullet"/>
      <w:lvlText w:val=""/>
      <w:lvlJc w:val="left"/>
      <w:pPr>
        <w:tabs>
          <w:tab w:val="num" w:pos="4246"/>
        </w:tabs>
        <w:ind w:left="4246" w:hanging="360"/>
      </w:pPr>
      <w:rPr>
        <w:rFonts w:ascii="Symbol" w:hAnsi="Symbol" w:hint="default"/>
      </w:rPr>
    </w:lvl>
    <w:lvl w:ilvl="7" w:tplc="08090003">
      <w:start w:val="1"/>
      <w:numFmt w:val="bullet"/>
      <w:lvlText w:val="o"/>
      <w:lvlJc w:val="left"/>
      <w:pPr>
        <w:tabs>
          <w:tab w:val="num" w:pos="4966"/>
        </w:tabs>
        <w:ind w:left="4966" w:hanging="360"/>
      </w:pPr>
      <w:rPr>
        <w:rFonts w:ascii="Courier New" w:hAnsi="Courier New" w:cs="Courier New" w:hint="default"/>
      </w:rPr>
    </w:lvl>
    <w:lvl w:ilvl="8" w:tplc="08090005">
      <w:start w:val="1"/>
      <w:numFmt w:val="bullet"/>
      <w:lvlText w:val=""/>
      <w:lvlJc w:val="left"/>
      <w:pPr>
        <w:tabs>
          <w:tab w:val="num" w:pos="5686"/>
        </w:tabs>
        <w:ind w:left="5686" w:hanging="360"/>
      </w:pPr>
      <w:rPr>
        <w:rFonts w:ascii="Wingdings" w:hAnsi="Wingdings" w:hint="default"/>
      </w:rPr>
    </w:lvl>
  </w:abstractNum>
  <w:abstractNum w:abstractNumId="14" w15:restartNumberingAfterBreak="0">
    <w:nsid w:val="4114558F"/>
    <w:multiLevelType w:val="hybridMultilevel"/>
    <w:tmpl w:val="3224E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A30022"/>
    <w:multiLevelType w:val="hybridMultilevel"/>
    <w:tmpl w:val="B1161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6F6DE5"/>
    <w:multiLevelType w:val="hybridMultilevel"/>
    <w:tmpl w:val="4F9A5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370450"/>
    <w:multiLevelType w:val="multilevel"/>
    <w:tmpl w:val="2964506A"/>
    <w:lvl w:ilvl="0">
      <w:start w:val="1"/>
      <w:numFmt w:val="bullet"/>
      <w:lvlText w:val=""/>
      <w:lvlJc w:val="left"/>
      <w:pPr>
        <w:ind w:left="360" w:hanging="360"/>
      </w:pPr>
      <w:rPr>
        <w:rFonts w:ascii="Symbol" w:hAnsi="Symbol" w:hint="default"/>
        <w:color w:val="FF000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57885728"/>
    <w:multiLevelType w:val="hybridMultilevel"/>
    <w:tmpl w:val="A9D4AB1A"/>
    <w:lvl w:ilvl="0" w:tplc="26A03EA2">
      <w:start w:val="1"/>
      <w:numFmt w:val="bullet"/>
      <w:lvlText w:val=""/>
      <w:lvlJc w:val="left"/>
      <w:pPr>
        <w:ind w:left="360" w:hanging="360"/>
      </w:pPr>
      <w:rPr>
        <w:rFonts w:ascii="Symbol" w:hAnsi="Symbol" w:hint="default"/>
        <w:color w:val="4B9DA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ECE5F05"/>
    <w:multiLevelType w:val="hybridMultilevel"/>
    <w:tmpl w:val="1C22B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F2C6247"/>
    <w:multiLevelType w:val="hybridMultilevel"/>
    <w:tmpl w:val="12AEEAF0"/>
    <w:lvl w:ilvl="0" w:tplc="26A03EA2">
      <w:start w:val="1"/>
      <w:numFmt w:val="bullet"/>
      <w:lvlText w:val=""/>
      <w:lvlJc w:val="left"/>
      <w:pPr>
        <w:ind w:left="360" w:hanging="360"/>
      </w:pPr>
      <w:rPr>
        <w:rFonts w:ascii="Symbol" w:hAnsi="Symbol" w:hint="default"/>
        <w:color w:val="4B9DA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2994796"/>
    <w:multiLevelType w:val="hybridMultilevel"/>
    <w:tmpl w:val="1ED4F17A"/>
    <w:lvl w:ilvl="0" w:tplc="26A03EA2">
      <w:start w:val="1"/>
      <w:numFmt w:val="bullet"/>
      <w:lvlText w:val=""/>
      <w:lvlJc w:val="left"/>
      <w:pPr>
        <w:ind w:left="1080" w:hanging="360"/>
      </w:pPr>
      <w:rPr>
        <w:rFonts w:ascii="Symbol" w:hAnsi="Symbol" w:hint="default"/>
        <w:color w:val="4B9DA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B0A3247"/>
    <w:multiLevelType w:val="hybridMultilevel"/>
    <w:tmpl w:val="063A5556"/>
    <w:lvl w:ilvl="0" w:tplc="26A03EA2">
      <w:start w:val="1"/>
      <w:numFmt w:val="bullet"/>
      <w:lvlText w:val=""/>
      <w:lvlJc w:val="left"/>
      <w:pPr>
        <w:ind w:left="720" w:hanging="360"/>
      </w:pPr>
      <w:rPr>
        <w:rFonts w:ascii="Symbol" w:hAnsi="Symbol" w:hint="default"/>
        <w:color w:val="4B9DA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305BB1"/>
    <w:multiLevelType w:val="hybridMultilevel"/>
    <w:tmpl w:val="C5108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D90779D"/>
    <w:multiLevelType w:val="hybridMultilevel"/>
    <w:tmpl w:val="15ACDB70"/>
    <w:lvl w:ilvl="0" w:tplc="26A03EA2">
      <w:start w:val="1"/>
      <w:numFmt w:val="bullet"/>
      <w:lvlText w:val=""/>
      <w:lvlJc w:val="left"/>
      <w:pPr>
        <w:ind w:left="360" w:hanging="360"/>
      </w:pPr>
      <w:rPr>
        <w:rFonts w:ascii="Symbol" w:hAnsi="Symbol" w:hint="default"/>
        <w:color w:val="4B9DA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4443102"/>
    <w:multiLevelType w:val="hybridMultilevel"/>
    <w:tmpl w:val="B72ECE9C"/>
    <w:lvl w:ilvl="0" w:tplc="26A03EA2">
      <w:start w:val="1"/>
      <w:numFmt w:val="bullet"/>
      <w:lvlText w:val=""/>
      <w:lvlJc w:val="left"/>
      <w:pPr>
        <w:ind w:left="360" w:hanging="360"/>
      </w:pPr>
      <w:rPr>
        <w:rFonts w:ascii="Symbol" w:hAnsi="Symbol" w:hint="default"/>
        <w:color w:val="4B9DA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C046D3E"/>
    <w:multiLevelType w:val="hybridMultilevel"/>
    <w:tmpl w:val="53A07192"/>
    <w:lvl w:ilvl="0" w:tplc="26A03EA2">
      <w:start w:val="1"/>
      <w:numFmt w:val="bullet"/>
      <w:lvlText w:val=""/>
      <w:lvlJc w:val="left"/>
      <w:pPr>
        <w:ind w:left="1080" w:hanging="360"/>
      </w:pPr>
      <w:rPr>
        <w:rFonts w:ascii="Symbol" w:hAnsi="Symbol" w:hint="default"/>
        <w:color w:val="4B9DA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C3139DE"/>
    <w:multiLevelType w:val="hybridMultilevel"/>
    <w:tmpl w:val="A1304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16567197">
    <w:abstractNumId w:val="0"/>
  </w:num>
  <w:num w:numId="2" w16cid:durableId="621814106">
    <w:abstractNumId w:val="12"/>
  </w:num>
  <w:num w:numId="3" w16cid:durableId="328943097">
    <w:abstractNumId w:val="9"/>
  </w:num>
  <w:num w:numId="4" w16cid:durableId="932397132">
    <w:abstractNumId w:val="9"/>
  </w:num>
  <w:num w:numId="5" w16cid:durableId="1510026112">
    <w:abstractNumId w:val="10"/>
  </w:num>
  <w:num w:numId="6" w16cid:durableId="586117837">
    <w:abstractNumId w:val="17"/>
  </w:num>
  <w:num w:numId="7" w16cid:durableId="1843818466">
    <w:abstractNumId w:val="27"/>
  </w:num>
  <w:num w:numId="8" w16cid:durableId="1956600231">
    <w:abstractNumId w:val="16"/>
  </w:num>
  <w:num w:numId="9" w16cid:durableId="85736971">
    <w:abstractNumId w:val="19"/>
  </w:num>
  <w:num w:numId="10" w16cid:durableId="819620267">
    <w:abstractNumId w:val="5"/>
  </w:num>
  <w:num w:numId="11" w16cid:durableId="183714220">
    <w:abstractNumId w:val="24"/>
  </w:num>
  <w:num w:numId="12" w16cid:durableId="1919553475">
    <w:abstractNumId w:val="14"/>
  </w:num>
  <w:num w:numId="13" w16cid:durableId="1746604550">
    <w:abstractNumId w:val="23"/>
  </w:num>
  <w:num w:numId="14" w16cid:durableId="1568299679">
    <w:abstractNumId w:val="11"/>
  </w:num>
  <w:num w:numId="15" w16cid:durableId="1812750717">
    <w:abstractNumId w:val="15"/>
  </w:num>
  <w:num w:numId="16" w16cid:durableId="413865370">
    <w:abstractNumId w:val="11"/>
  </w:num>
  <w:num w:numId="17" w16cid:durableId="1628513474">
    <w:abstractNumId w:val="12"/>
  </w:num>
  <w:num w:numId="18" w16cid:durableId="1736274037">
    <w:abstractNumId w:val="8"/>
  </w:num>
  <w:num w:numId="19" w16cid:durableId="581334229">
    <w:abstractNumId w:val="20"/>
  </w:num>
  <w:num w:numId="20" w16cid:durableId="4091872">
    <w:abstractNumId w:val="2"/>
  </w:num>
  <w:num w:numId="21" w16cid:durableId="1840072774">
    <w:abstractNumId w:val="7"/>
  </w:num>
  <w:num w:numId="22" w16cid:durableId="97524389">
    <w:abstractNumId w:val="25"/>
  </w:num>
  <w:num w:numId="23" w16cid:durableId="1489325993">
    <w:abstractNumId w:val="1"/>
  </w:num>
  <w:num w:numId="24" w16cid:durableId="504977673">
    <w:abstractNumId w:val="3"/>
  </w:num>
  <w:num w:numId="25" w16cid:durableId="1429155632">
    <w:abstractNumId w:val="6"/>
  </w:num>
  <w:num w:numId="26" w16cid:durableId="229076650">
    <w:abstractNumId w:val="21"/>
  </w:num>
  <w:num w:numId="27" w16cid:durableId="1139616346">
    <w:abstractNumId w:val="26"/>
  </w:num>
  <w:num w:numId="28" w16cid:durableId="489753235">
    <w:abstractNumId w:val="22"/>
  </w:num>
  <w:num w:numId="29" w16cid:durableId="861671902">
    <w:abstractNumId w:val="13"/>
  </w:num>
  <w:num w:numId="30" w16cid:durableId="935215063">
    <w:abstractNumId w:val="18"/>
  </w:num>
  <w:num w:numId="31" w16cid:durableId="10552811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0D1C"/>
    <w:rsid w:val="000254AC"/>
    <w:rsid w:val="00043D5F"/>
    <w:rsid w:val="000766A3"/>
    <w:rsid w:val="000C6D6F"/>
    <w:rsid w:val="000E68FC"/>
    <w:rsid w:val="001346DD"/>
    <w:rsid w:val="00136420"/>
    <w:rsid w:val="00151872"/>
    <w:rsid w:val="001806EC"/>
    <w:rsid w:val="00190D1C"/>
    <w:rsid w:val="001D1653"/>
    <w:rsid w:val="00263B3A"/>
    <w:rsid w:val="002C5730"/>
    <w:rsid w:val="002D2F95"/>
    <w:rsid w:val="00310782"/>
    <w:rsid w:val="003A6787"/>
    <w:rsid w:val="003D2386"/>
    <w:rsid w:val="004E5A6F"/>
    <w:rsid w:val="005052CF"/>
    <w:rsid w:val="00576BD1"/>
    <w:rsid w:val="00593D0B"/>
    <w:rsid w:val="005C657C"/>
    <w:rsid w:val="00610282"/>
    <w:rsid w:val="006764B8"/>
    <w:rsid w:val="006B17AD"/>
    <w:rsid w:val="00725BA1"/>
    <w:rsid w:val="00740C42"/>
    <w:rsid w:val="007E21B3"/>
    <w:rsid w:val="00801AFE"/>
    <w:rsid w:val="00827A4D"/>
    <w:rsid w:val="008A31C8"/>
    <w:rsid w:val="009B33B2"/>
    <w:rsid w:val="00A3750A"/>
    <w:rsid w:val="00A83EEC"/>
    <w:rsid w:val="00AD3AC1"/>
    <w:rsid w:val="00B47C06"/>
    <w:rsid w:val="00B51862"/>
    <w:rsid w:val="00B95AA0"/>
    <w:rsid w:val="00BF73E7"/>
    <w:rsid w:val="00C3496F"/>
    <w:rsid w:val="00C421EB"/>
    <w:rsid w:val="00C42FF5"/>
    <w:rsid w:val="00C64083"/>
    <w:rsid w:val="00C8023E"/>
    <w:rsid w:val="00C94FA6"/>
    <w:rsid w:val="00CC4637"/>
    <w:rsid w:val="00CD04E2"/>
    <w:rsid w:val="00D1629F"/>
    <w:rsid w:val="00DE1FBD"/>
    <w:rsid w:val="00E0412D"/>
    <w:rsid w:val="00E47F35"/>
    <w:rsid w:val="00E65C94"/>
    <w:rsid w:val="00E977D1"/>
    <w:rsid w:val="00F73C41"/>
    <w:rsid w:val="00FB7846"/>
    <w:rsid w:val="00FF0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F605B"/>
  <w15:docId w15:val="{8BA02C5C-89B5-4CCB-98A3-9D1260A75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3D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0D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D1C"/>
  </w:style>
  <w:style w:type="paragraph" w:styleId="Footer">
    <w:name w:val="footer"/>
    <w:basedOn w:val="Normal"/>
    <w:link w:val="FooterChar"/>
    <w:uiPriority w:val="99"/>
    <w:unhideWhenUsed/>
    <w:rsid w:val="00190D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D1C"/>
  </w:style>
  <w:style w:type="table" w:styleId="TableGrid">
    <w:name w:val="Table Grid"/>
    <w:basedOn w:val="TableNormal"/>
    <w:uiPriority w:val="39"/>
    <w:rsid w:val="00593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Char">
    <w:name w:val="H1 Char"/>
    <w:basedOn w:val="DefaultParagraphFont"/>
    <w:link w:val="H1"/>
    <w:locked/>
    <w:rsid w:val="00593D0B"/>
    <w:rPr>
      <w:rFonts w:ascii="Arial" w:eastAsiaTheme="majorEastAsia" w:hAnsi="Arial" w:cstheme="majorBidi"/>
      <w:b/>
      <w:bCs/>
      <w:color w:val="2F5496" w:themeColor="accent1" w:themeShade="BF"/>
      <w:szCs w:val="28"/>
    </w:rPr>
  </w:style>
  <w:style w:type="paragraph" w:customStyle="1" w:styleId="H1">
    <w:name w:val="H1"/>
    <w:basedOn w:val="Heading1"/>
    <w:link w:val="H1Char"/>
    <w:qFormat/>
    <w:rsid w:val="00593D0B"/>
    <w:pPr>
      <w:pBdr>
        <w:top w:val="single" w:sz="18" w:space="6" w:color="575756"/>
        <w:bottom w:val="single" w:sz="18" w:space="6" w:color="575756"/>
      </w:pBdr>
      <w:tabs>
        <w:tab w:val="left" w:pos="851"/>
        <w:tab w:val="right" w:pos="8931"/>
      </w:tabs>
      <w:spacing w:before="120" w:line="240" w:lineRule="auto"/>
      <w:ind w:left="-1418" w:right="-1418" w:firstLine="1418"/>
    </w:pPr>
    <w:rPr>
      <w:rFonts w:ascii="Arial" w:hAnsi="Arial"/>
      <w:b/>
      <w:bCs/>
      <w:sz w:val="22"/>
      <w:szCs w:val="28"/>
    </w:rPr>
  </w:style>
  <w:style w:type="character" w:customStyle="1" w:styleId="Heading1Char">
    <w:name w:val="Heading 1 Char"/>
    <w:basedOn w:val="DefaultParagraphFont"/>
    <w:link w:val="Heading1"/>
    <w:uiPriority w:val="9"/>
    <w:rsid w:val="00593D0B"/>
    <w:rPr>
      <w:rFonts w:asciiTheme="majorHAnsi" w:eastAsiaTheme="majorEastAsia" w:hAnsiTheme="majorHAnsi" w:cstheme="majorBidi"/>
      <w:color w:val="2F5496" w:themeColor="accent1" w:themeShade="BF"/>
      <w:sz w:val="32"/>
      <w:szCs w:val="32"/>
    </w:rPr>
  </w:style>
  <w:style w:type="paragraph" w:styleId="ListBullet3">
    <w:name w:val="List Bullet 3"/>
    <w:basedOn w:val="Normal"/>
    <w:uiPriority w:val="99"/>
    <w:unhideWhenUsed/>
    <w:rsid w:val="00593D0B"/>
    <w:pPr>
      <w:numPr>
        <w:numId w:val="1"/>
      </w:numPr>
      <w:spacing w:before="120" w:after="120" w:line="276" w:lineRule="auto"/>
      <w:contextualSpacing/>
    </w:pPr>
    <w:rPr>
      <w:rFonts w:ascii="Calibri" w:eastAsia="Times New Roman" w:hAnsi="Calibri" w:cs="Times New Roman"/>
    </w:rPr>
  </w:style>
  <w:style w:type="paragraph" w:styleId="ListParagraph">
    <w:name w:val="List Paragraph"/>
    <w:basedOn w:val="Normal"/>
    <w:qFormat/>
    <w:rsid w:val="00593D0B"/>
    <w:pPr>
      <w:spacing w:before="120" w:after="120" w:line="276" w:lineRule="auto"/>
      <w:ind w:left="720"/>
      <w:contextualSpacing/>
    </w:pPr>
    <w:rPr>
      <w:rFonts w:ascii="Calibri" w:eastAsia="Times New Roman" w:hAnsi="Calibri" w:cs="Times New Roman"/>
    </w:rPr>
  </w:style>
  <w:style w:type="table" w:customStyle="1" w:styleId="TableGrid11">
    <w:name w:val="Table Grid11"/>
    <w:basedOn w:val="TableNormal"/>
    <w:uiPriority w:val="59"/>
    <w:rsid w:val="00C94FA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52CF"/>
    <w:rPr>
      <w:sz w:val="16"/>
      <w:szCs w:val="16"/>
    </w:rPr>
  </w:style>
  <w:style w:type="paragraph" w:styleId="CommentText">
    <w:name w:val="annotation text"/>
    <w:basedOn w:val="Normal"/>
    <w:link w:val="CommentTextChar"/>
    <w:uiPriority w:val="99"/>
    <w:semiHidden/>
    <w:unhideWhenUsed/>
    <w:rsid w:val="005052CF"/>
    <w:pPr>
      <w:spacing w:line="240" w:lineRule="auto"/>
    </w:pPr>
    <w:rPr>
      <w:sz w:val="20"/>
      <w:szCs w:val="20"/>
    </w:rPr>
  </w:style>
  <w:style w:type="character" w:customStyle="1" w:styleId="CommentTextChar">
    <w:name w:val="Comment Text Char"/>
    <w:basedOn w:val="DefaultParagraphFont"/>
    <w:link w:val="CommentText"/>
    <w:uiPriority w:val="99"/>
    <w:semiHidden/>
    <w:rsid w:val="005052CF"/>
    <w:rPr>
      <w:sz w:val="20"/>
      <w:szCs w:val="20"/>
    </w:rPr>
  </w:style>
  <w:style w:type="paragraph" w:styleId="CommentSubject">
    <w:name w:val="annotation subject"/>
    <w:basedOn w:val="CommentText"/>
    <w:next w:val="CommentText"/>
    <w:link w:val="CommentSubjectChar"/>
    <w:uiPriority w:val="99"/>
    <w:semiHidden/>
    <w:unhideWhenUsed/>
    <w:rsid w:val="005052CF"/>
    <w:rPr>
      <w:b/>
      <w:bCs/>
    </w:rPr>
  </w:style>
  <w:style w:type="character" w:customStyle="1" w:styleId="CommentSubjectChar">
    <w:name w:val="Comment Subject Char"/>
    <w:basedOn w:val="CommentTextChar"/>
    <w:link w:val="CommentSubject"/>
    <w:uiPriority w:val="99"/>
    <w:semiHidden/>
    <w:rsid w:val="005052CF"/>
    <w:rPr>
      <w:b/>
      <w:bCs/>
      <w:sz w:val="20"/>
      <w:szCs w:val="20"/>
    </w:rPr>
  </w:style>
  <w:style w:type="paragraph" w:styleId="Revision">
    <w:name w:val="Revision"/>
    <w:hidden/>
    <w:uiPriority w:val="99"/>
    <w:semiHidden/>
    <w:rsid w:val="009B33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1276">
      <w:bodyDiv w:val="1"/>
      <w:marLeft w:val="0"/>
      <w:marRight w:val="0"/>
      <w:marTop w:val="0"/>
      <w:marBottom w:val="0"/>
      <w:divBdr>
        <w:top w:val="none" w:sz="0" w:space="0" w:color="auto"/>
        <w:left w:val="none" w:sz="0" w:space="0" w:color="auto"/>
        <w:bottom w:val="none" w:sz="0" w:space="0" w:color="auto"/>
        <w:right w:val="none" w:sz="0" w:space="0" w:color="auto"/>
      </w:divBdr>
    </w:div>
    <w:div w:id="78068906">
      <w:bodyDiv w:val="1"/>
      <w:marLeft w:val="0"/>
      <w:marRight w:val="0"/>
      <w:marTop w:val="0"/>
      <w:marBottom w:val="0"/>
      <w:divBdr>
        <w:top w:val="none" w:sz="0" w:space="0" w:color="auto"/>
        <w:left w:val="none" w:sz="0" w:space="0" w:color="auto"/>
        <w:bottom w:val="none" w:sz="0" w:space="0" w:color="auto"/>
        <w:right w:val="none" w:sz="0" w:space="0" w:color="auto"/>
      </w:divBdr>
    </w:div>
    <w:div w:id="127213865">
      <w:bodyDiv w:val="1"/>
      <w:marLeft w:val="0"/>
      <w:marRight w:val="0"/>
      <w:marTop w:val="0"/>
      <w:marBottom w:val="0"/>
      <w:divBdr>
        <w:top w:val="none" w:sz="0" w:space="0" w:color="auto"/>
        <w:left w:val="none" w:sz="0" w:space="0" w:color="auto"/>
        <w:bottom w:val="none" w:sz="0" w:space="0" w:color="auto"/>
        <w:right w:val="none" w:sz="0" w:space="0" w:color="auto"/>
      </w:divBdr>
    </w:div>
    <w:div w:id="168296914">
      <w:bodyDiv w:val="1"/>
      <w:marLeft w:val="0"/>
      <w:marRight w:val="0"/>
      <w:marTop w:val="0"/>
      <w:marBottom w:val="0"/>
      <w:divBdr>
        <w:top w:val="none" w:sz="0" w:space="0" w:color="auto"/>
        <w:left w:val="none" w:sz="0" w:space="0" w:color="auto"/>
        <w:bottom w:val="none" w:sz="0" w:space="0" w:color="auto"/>
        <w:right w:val="none" w:sz="0" w:space="0" w:color="auto"/>
      </w:divBdr>
    </w:div>
    <w:div w:id="252277110">
      <w:bodyDiv w:val="1"/>
      <w:marLeft w:val="0"/>
      <w:marRight w:val="0"/>
      <w:marTop w:val="0"/>
      <w:marBottom w:val="0"/>
      <w:divBdr>
        <w:top w:val="none" w:sz="0" w:space="0" w:color="auto"/>
        <w:left w:val="none" w:sz="0" w:space="0" w:color="auto"/>
        <w:bottom w:val="none" w:sz="0" w:space="0" w:color="auto"/>
        <w:right w:val="none" w:sz="0" w:space="0" w:color="auto"/>
      </w:divBdr>
    </w:div>
    <w:div w:id="455375351">
      <w:bodyDiv w:val="1"/>
      <w:marLeft w:val="0"/>
      <w:marRight w:val="0"/>
      <w:marTop w:val="0"/>
      <w:marBottom w:val="0"/>
      <w:divBdr>
        <w:top w:val="none" w:sz="0" w:space="0" w:color="auto"/>
        <w:left w:val="none" w:sz="0" w:space="0" w:color="auto"/>
        <w:bottom w:val="none" w:sz="0" w:space="0" w:color="auto"/>
        <w:right w:val="none" w:sz="0" w:space="0" w:color="auto"/>
      </w:divBdr>
    </w:div>
    <w:div w:id="463232396">
      <w:bodyDiv w:val="1"/>
      <w:marLeft w:val="0"/>
      <w:marRight w:val="0"/>
      <w:marTop w:val="0"/>
      <w:marBottom w:val="0"/>
      <w:divBdr>
        <w:top w:val="none" w:sz="0" w:space="0" w:color="auto"/>
        <w:left w:val="none" w:sz="0" w:space="0" w:color="auto"/>
        <w:bottom w:val="none" w:sz="0" w:space="0" w:color="auto"/>
        <w:right w:val="none" w:sz="0" w:space="0" w:color="auto"/>
      </w:divBdr>
    </w:div>
    <w:div w:id="548108034">
      <w:bodyDiv w:val="1"/>
      <w:marLeft w:val="0"/>
      <w:marRight w:val="0"/>
      <w:marTop w:val="0"/>
      <w:marBottom w:val="0"/>
      <w:divBdr>
        <w:top w:val="none" w:sz="0" w:space="0" w:color="auto"/>
        <w:left w:val="none" w:sz="0" w:space="0" w:color="auto"/>
        <w:bottom w:val="none" w:sz="0" w:space="0" w:color="auto"/>
        <w:right w:val="none" w:sz="0" w:space="0" w:color="auto"/>
      </w:divBdr>
    </w:div>
    <w:div w:id="615448800">
      <w:bodyDiv w:val="1"/>
      <w:marLeft w:val="0"/>
      <w:marRight w:val="0"/>
      <w:marTop w:val="0"/>
      <w:marBottom w:val="0"/>
      <w:divBdr>
        <w:top w:val="none" w:sz="0" w:space="0" w:color="auto"/>
        <w:left w:val="none" w:sz="0" w:space="0" w:color="auto"/>
        <w:bottom w:val="none" w:sz="0" w:space="0" w:color="auto"/>
        <w:right w:val="none" w:sz="0" w:space="0" w:color="auto"/>
      </w:divBdr>
    </w:div>
    <w:div w:id="624048891">
      <w:bodyDiv w:val="1"/>
      <w:marLeft w:val="0"/>
      <w:marRight w:val="0"/>
      <w:marTop w:val="0"/>
      <w:marBottom w:val="0"/>
      <w:divBdr>
        <w:top w:val="none" w:sz="0" w:space="0" w:color="auto"/>
        <w:left w:val="none" w:sz="0" w:space="0" w:color="auto"/>
        <w:bottom w:val="none" w:sz="0" w:space="0" w:color="auto"/>
        <w:right w:val="none" w:sz="0" w:space="0" w:color="auto"/>
      </w:divBdr>
    </w:div>
    <w:div w:id="648872315">
      <w:bodyDiv w:val="1"/>
      <w:marLeft w:val="0"/>
      <w:marRight w:val="0"/>
      <w:marTop w:val="0"/>
      <w:marBottom w:val="0"/>
      <w:divBdr>
        <w:top w:val="none" w:sz="0" w:space="0" w:color="auto"/>
        <w:left w:val="none" w:sz="0" w:space="0" w:color="auto"/>
        <w:bottom w:val="none" w:sz="0" w:space="0" w:color="auto"/>
        <w:right w:val="none" w:sz="0" w:space="0" w:color="auto"/>
      </w:divBdr>
    </w:div>
    <w:div w:id="655039290">
      <w:bodyDiv w:val="1"/>
      <w:marLeft w:val="0"/>
      <w:marRight w:val="0"/>
      <w:marTop w:val="0"/>
      <w:marBottom w:val="0"/>
      <w:divBdr>
        <w:top w:val="none" w:sz="0" w:space="0" w:color="auto"/>
        <w:left w:val="none" w:sz="0" w:space="0" w:color="auto"/>
        <w:bottom w:val="none" w:sz="0" w:space="0" w:color="auto"/>
        <w:right w:val="none" w:sz="0" w:space="0" w:color="auto"/>
      </w:divBdr>
    </w:div>
    <w:div w:id="785730342">
      <w:bodyDiv w:val="1"/>
      <w:marLeft w:val="0"/>
      <w:marRight w:val="0"/>
      <w:marTop w:val="0"/>
      <w:marBottom w:val="0"/>
      <w:divBdr>
        <w:top w:val="none" w:sz="0" w:space="0" w:color="auto"/>
        <w:left w:val="none" w:sz="0" w:space="0" w:color="auto"/>
        <w:bottom w:val="none" w:sz="0" w:space="0" w:color="auto"/>
        <w:right w:val="none" w:sz="0" w:space="0" w:color="auto"/>
      </w:divBdr>
    </w:div>
    <w:div w:id="1179395572">
      <w:bodyDiv w:val="1"/>
      <w:marLeft w:val="0"/>
      <w:marRight w:val="0"/>
      <w:marTop w:val="0"/>
      <w:marBottom w:val="0"/>
      <w:divBdr>
        <w:top w:val="none" w:sz="0" w:space="0" w:color="auto"/>
        <w:left w:val="none" w:sz="0" w:space="0" w:color="auto"/>
        <w:bottom w:val="none" w:sz="0" w:space="0" w:color="auto"/>
        <w:right w:val="none" w:sz="0" w:space="0" w:color="auto"/>
      </w:divBdr>
    </w:div>
    <w:div w:id="1240948560">
      <w:bodyDiv w:val="1"/>
      <w:marLeft w:val="0"/>
      <w:marRight w:val="0"/>
      <w:marTop w:val="0"/>
      <w:marBottom w:val="0"/>
      <w:divBdr>
        <w:top w:val="none" w:sz="0" w:space="0" w:color="auto"/>
        <w:left w:val="none" w:sz="0" w:space="0" w:color="auto"/>
        <w:bottom w:val="none" w:sz="0" w:space="0" w:color="auto"/>
        <w:right w:val="none" w:sz="0" w:space="0" w:color="auto"/>
      </w:divBdr>
    </w:div>
    <w:div w:id="1247030915">
      <w:bodyDiv w:val="1"/>
      <w:marLeft w:val="0"/>
      <w:marRight w:val="0"/>
      <w:marTop w:val="0"/>
      <w:marBottom w:val="0"/>
      <w:divBdr>
        <w:top w:val="none" w:sz="0" w:space="0" w:color="auto"/>
        <w:left w:val="none" w:sz="0" w:space="0" w:color="auto"/>
        <w:bottom w:val="none" w:sz="0" w:space="0" w:color="auto"/>
        <w:right w:val="none" w:sz="0" w:space="0" w:color="auto"/>
      </w:divBdr>
    </w:div>
    <w:div w:id="1273394272">
      <w:bodyDiv w:val="1"/>
      <w:marLeft w:val="0"/>
      <w:marRight w:val="0"/>
      <w:marTop w:val="0"/>
      <w:marBottom w:val="0"/>
      <w:divBdr>
        <w:top w:val="none" w:sz="0" w:space="0" w:color="auto"/>
        <w:left w:val="none" w:sz="0" w:space="0" w:color="auto"/>
        <w:bottom w:val="none" w:sz="0" w:space="0" w:color="auto"/>
        <w:right w:val="none" w:sz="0" w:space="0" w:color="auto"/>
      </w:divBdr>
    </w:div>
    <w:div w:id="1344550433">
      <w:bodyDiv w:val="1"/>
      <w:marLeft w:val="0"/>
      <w:marRight w:val="0"/>
      <w:marTop w:val="0"/>
      <w:marBottom w:val="0"/>
      <w:divBdr>
        <w:top w:val="none" w:sz="0" w:space="0" w:color="auto"/>
        <w:left w:val="none" w:sz="0" w:space="0" w:color="auto"/>
        <w:bottom w:val="none" w:sz="0" w:space="0" w:color="auto"/>
        <w:right w:val="none" w:sz="0" w:space="0" w:color="auto"/>
      </w:divBdr>
    </w:div>
    <w:div w:id="1345671648">
      <w:bodyDiv w:val="1"/>
      <w:marLeft w:val="0"/>
      <w:marRight w:val="0"/>
      <w:marTop w:val="0"/>
      <w:marBottom w:val="0"/>
      <w:divBdr>
        <w:top w:val="none" w:sz="0" w:space="0" w:color="auto"/>
        <w:left w:val="none" w:sz="0" w:space="0" w:color="auto"/>
        <w:bottom w:val="none" w:sz="0" w:space="0" w:color="auto"/>
        <w:right w:val="none" w:sz="0" w:space="0" w:color="auto"/>
      </w:divBdr>
    </w:div>
    <w:div w:id="1445422128">
      <w:bodyDiv w:val="1"/>
      <w:marLeft w:val="0"/>
      <w:marRight w:val="0"/>
      <w:marTop w:val="0"/>
      <w:marBottom w:val="0"/>
      <w:divBdr>
        <w:top w:val="none" w:sz="0" w:space="0" w:color="auto"/>
        <w:left w:val="none" w:sz="0" w:space="0" w:color="auto"/>
        <w:bottom w:val="none" w:sz="0" w:space="0" w:color="auto"/>
        <w:right w:val="none" w:sz="0" w:space="0" w:color="auto"/>
      </w:divBdr>
    </w:div>
    <w:div w:id="1689329690">
      <w:bodyDiv w:val="1"/>
      <w:marLeft w:val="0"/>
      <w:marRight w:val="0"/>
      <w:marTop w:val="0"/>
      <w:marBottom w:val="0"/>
      <w:divBdr>
        <w:top w:val="none" w:sz="0" w:space="0" w:color="auto"/>
        <w:left w:val="none" w:sz="0" w:space="0" w:color="auto"/>
        <w:bottom w:val="none" w:sz="0" w:space="0" w:color="auto"/>
        <w:right w:val="none" w:sz="0" w:space="0" w:color="auto"/>
      </w:divBdr>
    </w:div>
    <w:div w:id="1735658524">
      <w:bodyDiv w:val="1"/>
      <w:marLeft w:val="0"/>
      <w:marRight w:val="0"/>
      <w:marTop w:val="0"/>
      <w:marBottom w:val="0"/>
      <w:divBdr>
        <w:top w:val="none" w:sz="0" w:space="0" w:color="auto"/>
        <w:left w:val="none" w:sz="0" w:space="0" w:color="auto"/>
        <w:bottom w:val="none" w:sz="0" w:space="0" w:color="auto"/>
        <w:right w:val="none" w:sz="0" w:space="0" w:color="auto"/>
      </w:divBdr>
    </w:div>
    <w:div w:id="1750149559">
      <w:bodyDiv w:val="1"/>
      <w:marLeft w:val="0"/>
      <w:marRight w:val="0"/>
      <w:marTop w:val="0"/>
      <w:marBottom w:val="0"/>
      <w:divBdr>
        <w:top w:val="none" w:sz="0" w:space="0" w:color="auto"/>
        <w:left w:val="none" w:sz="0" w:space="0" w:color="auto"/>
        <w:bottom w:val="none" w:sz="0" w:space="0" w:color="auto"/>
        <w:right w:val="none" w:sz="0" w:space="0" w:color="auto"/>
      </w:divBdr>
    </w:div>
    <w:div w:id="1783382224">
      <w:bodyDiv w:val="1"/>
      <w:marLeft w:val="0"/>
      <w:marRight w:val="0"/>
      <w:marTop w:val="0"/>
      <w:marBottom w:val="0"/>
      <w:divBdr>
        <w:top w:val="none" w:sz="0" w:space="0" w:color="auto"/>
        <w:left w:val="none" w:sz="0" w:space="0" w:color="auto"/>
        <w:bottom w:val="none" w:sz="0" w:space="0" w:color="auto"/>
        <w:right w:val="none" w:sz="0" w:space="0" w:color="auto"/>
      </w:divBdr>
    </w:div>
    <w:div w:id="2001735543">
      <w:bodyDiv w:val="1"/>
      <w:marLeft w:val="0"/>
      <w:marRight w:val="0"/>
      <w:marTop w:val="0"/>
      <w:marBottom w:val="0"/>
      <w:divBdr>
        <w:top w:val="none" w:sz="0" w:space="0" w:color="auto"/>
        <w:left w:val="none" w:sz="0" w:space="0" w:color="auto"/>
        <w:bottom w:val="none" w:sz="0" w:space="0" w:color="auto"/>
        <w:right w:val="none" w:sz="0" w:space="0" w:color="auto"/>
      </w:divBdr>
    </w:div>
    <w:div w:id="2113083121">
      <w:bodyDiv w:val="1"/>
      <w:marLeft w:val="0"/>
      <w:marRight w:val="0"/>
      <w:marTop w:val="0"/>
      <w:marBottom w:val="0"/>
      <w:divBdr>
        <w:top w:val="none" w:sz="0" w:space="0" w:color="auto"/>
        <w:left w:val="none" w:sz="0" w:space="0" w:color="auto"/>
        <w:bottom w:val="none" w:sz="0" w:space="0" w:color="auto"/>
        <w:right w:val="none" w:sz="0" w:space="0" w:color="auto"/>
      </w:divBdr>
    </w:div>
    <w:div w:id="2114594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3FF1B-439F-47F0-851D-0E25AE92D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1774</Words>
  <Characters>10113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May</dc:creator>
  <cp:keywords/>
  <dc:description/>
  <cp:lastModifiedBy>Julia May</cp:lastModifiedBy>
  <cp:revision>9</cp:revision>
  <dcterms:created xsi:type="dcterms:W3CDTF">2023-09-01T10:59:00Z</dcterms:created>
  <dcterms:modified xsi:type="dcterms:W3CDTF">2023-09-27T09:10:00Z</dcterms:modified>
</cp:coreProperties>
</file>