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3D06" w14:textId="77777777" w:rsidR="00274FCB" w:rsidRPr="00274FCB" w:rsidRDefault="00274FCB" w:rsidP="00E502B2">
      <w:pPr>
        <w:keepNext/>
        <w:suppressAutoHyphens/>
        <w:ind w:left="-142" w:right="-200"/>
        <w:outlineLvl w:val="0"/>
        <w:rPr>
          <w:rFonts w:ascii="Arial" w:hAnsi="Arial" w:cs="Arial"/>
          <w:b/>
          <w:spacing w:val="-3"/>
          <w:sz w:val="22"/>
          <w:szCs w:val="22"/>
        </w:rPr>
      </w:pPr>
    </w:p>
    <w:p w14:paraId="77A0DC5A" w14:textId="53D31336" w:rsidR="00274FCB" w:rsidRPr="00274FCB" w:rsidRDefault="0033228D" w:rsidP="00274FCB">
      <w:pPr>
        <w:widowControl/>
        <w:jc w:val="center"/>
        <w:rPr>
          <w:rFonts w:ascii="Times New Roman" w:hAnsi="Times New Roman"/>
          <w:b/>
          <w:snapToGrid/>
          <w:sz w:val="40"/>
          <w:lang w:eastAsia="en-US"/>
        </w:rPr>
      </w:pPr>
      <w:r>
        <w:rPr>
          <w:rFonts w:ascii="Times New Roman" w:hAnsi="Times New Roman"/>
          <w:b/>
          <w:noProof/>
          <w:snapToGrid/>
          <w:sz w:val="40"/>
          <w:lang w:eastAsia="en-US"/>
        </w:rPr>
        <w:drawing>
          <wp:inline distT="0" distB="0" distL="0" distR="0" wp14:anchorId="6394DEAC" wp14:editId="677EBDBA">
            <wp:extent cx="3144037" cy="1440000"/>
            <wp:effectExtent l="0" t="0" r="0" b="825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40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6C57" w14:textId="77777777" w:rsidR="00274FCB" w:rsidRPr="00274FCB" w:rsidRDefault="00274FCB" w:rsidP="00274FCB">
      <w:pPr>
        <w:widowControl/>
        <w:jc w:val="center"/>
        <w:rPr>
          <w:rFonts w:ascii="Times New Roman" w:hAnsi="Times New Roman"/>
          <w:b/>
          <w:snapToGrid/>
          <w:sz w:val="40"/>
          <w:lang w:eastAsia="en-US"/>
        </w:rPr>
      </w:pPr>
    </w:p>
    <w:p w14:paraId="36734B5A" w14:textId="77777777" w:rsidR="00274FCB" w:rsidRPr="00274FCB" w:rsidRDefault="00274FCB" w:rsidP="00274FCB">
      <w:pPr>
        <w:widowControl/>
        <w:jc w:val="center"/>
        <w:rPr>
          <w:rFonts w:ascii="Times New Roman" w:hAnsi="Times New Roman"/>
          <w:b/>
          <w:snapToGrid/>
          <w:sz w:val="40"/>
          <w:lang w:eastAsia="en-US"/>
        </w:rPr>
      </w:pPr>
    </w:p>
    <w:p w14:paraId="001E9E61" w14:textId="77777777" w:rsidR="00274FCB" w:rsidRPr="00274FCB" w:rsidRDefault="00274FCB" w:rsidP="00274FCB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eastAsia="en-US"/>
        </w:rPr>
      </w:pPr>
    </w:p>
    <w:p w14:paraId="31AEAB2F" w14:textId="77777777" w:rsidR="00274FCB" w:rsidRPr="00274FCB" w:rsidRDefault="00274FCB" w:rsidP="00274FCB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eastAsia="en-US"/>
        </w:rPr>
      </w:pPr>
    </w:p>
    <w:p w14:paraId="14E9E98B" w14:textId="77777777" w:rsidR="00274FCB" w:rsidRPr="00274FCB" w:rsidRDefault="00274FCB" w:rsidP="00274FCB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eastAsia="en-US"/>
        </w:rPr>
      </w:pPr>
    </w:p>
    <w:p w14:paraId="6CB13596" w14:textId="77189577" w:rsidR="00274FCB" w:rsidRPr="00274FCB" w:rsidRDefault="00274FCB" w:rsidP="00274FCB">
      <w:pPr>
        <w:widowControl/>
        <w:jc w:val="center"/>
        <w:rPr>
          <w:rFonts w:ascii="Arial" w:hAnsi="Arial" w:cs="Arial"/>
          <w:b/>
          <w:snapToGrid/>
          <w:sz w:val="44"/>
          <w:szCs w:val="44"/>
          <w:lang w:eastAsia="en-US"/>
        </w:rPr>
      </w:pPr>
      <w:r w:rsidRPr="00274FCB">
        <w:rPr>
          <w:rFonts w:ascii="Arial" w:hAnsi="Arial" w:cs="Arial"/>
          <w:b/>
          <w:snapToGrid/>
          <w:sz w:val="44"/>
          <w:szCs w:val="44"/>
          <w:lang w:eastAsia="en-US"/>
        </w:rPr>
        <w:t>MIDLANDS HIGHWAY ALLIANCE</w:t>
      </w:r>
      <w:r w:rsidR="0033228D">
        <w:rPr>
          <w:rFonts w:ascii="Arial" w:hAnsi="Arial" w:cs="Arial"/>
          <w:b/>
          <w:snapToGrid/>
          <w:sz w:val="44"/>
          <w:szCs w:val="44"/>
          <w:lang w:eastAsia="en-US"/>
        </w:rPr>
        <w:t xml:space="preserve"> PLUS</w:t>
      </w:r>
    </w:p>
    <w:p w14:paraId="6561AF41" w14:textId="77777777" w:rsidR="00274FCB" w:rsidRPr="00274FCB" w:rsidRDefault="00274FCB" w:rsidP="00274FCB">
      <w:pPr>
        <w:widowControl/>
        <w:jc w:val="center"/>
        <w:rPr>
          <w:rFonts w:ascii="Arial" w:hAnsi="Arial" w:cs="Traditional Arabic"/>
          <w:b/>
          <w:snapToGrid/>
          <w:sz w:val="36"/>
          <w:szCs w:val="36"/>
          <w:lang w:eastAsia="en-US"/>
        </w:rPr>
      </w:pPr>
    </w:p>
    <w:p w14:paraId="6F8D42E0" w14:textId="59B04F5A" w:rsidR="00274FCB" w:rsidRPr="00274FCB" w:rsidRDefault="0070750D" w:rsidP="00274FCB">
      <w:pPr>
        <w:widowControl/>
        <w:jc w:val="center"/>
        <w:rPr>
          <w:rFonts w:ascii="Arial" w:hAnsi="Arial" w:cs="Arial"/>
          <w:b/>
          <w:snapToGrid/>
          <w:sz w:val="44"/>
          <w:szCs w:val="44"/>
          <w:lang w:eastAsia="en-US"/>
        </w:rPr>
      </w:pPr>
      <w:r>
        <w:rPr>
          <w:rFonts w:ascii="Arial" w:hAnsi="Arial" w:cs="Arial"/>
          <w:b/>
          <w:snapToGrid/>
          <w:sz w:val="44"/>
          <w:szCs w:val="44"/>
          <w:lang w:eastAsia="en-US"/>
        </w:rPr>
        <w:t xml:space="preserve">PROFESSIONAL SERVICES PARTNERSHIP </w:t>
      </w:r>
      <w:r w:rsidR="0033228D">
        <w:rPr>
          <w:rFonts w:ascii="Arial" w:hAnsi="Arial" w:cs="Arial"/>
          <w:b/>
          <w:snapToGrid/>
          <w:sz w:val="44"/>
          <w:szCs w:val="44"/>
          <w:lang w:eastAsia="en-US"/>
        </w:rPr>
        <w:t>4</w:t>
      </w:r>
    </w:p>
    <w:p w14:paraId="194B8BA8" w14:textId="6AB7EDE8" w:rsidR="00274FCB" w:rsidRPr="00274FCB" w:rsidRDefault="00274FCB" w:rsidP="00274FCB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eastAsia="en-US"/>
        </w:rPr>
      </w:pPr>
    </w:p>
    <w:p w14:paraId="02395E50" w14:textId="77777777" w:rsidR="00274FCB" w:rsidRPr="00274FCB" w:rsidRDefault="00274FCB" w:rsidP="00274FCB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eastAsia="en-US"/>
        </w:rPr>
      </w:pPr>
    </w:p>
    <w:p w14:paraId="6DE3D1F7" w14:textId="77777777" w:rsidR="00274FCB" w:rsidRPr="00274FCB" w:rsidRDefault="00274FCB" w:rsidP="00274FCB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eastAsia="en-US"/>
        </w:rPr>
      </w:pPr>
    </w:p>
    <w:p w14:paraId="57FAE5B2" w14:textId="77777777" w:rsidR="00274FCB" w:rsidRPr="00274FCB" w:rsidRDefault="00274FCB" w:rsidP="00274FCB">
      <w:pPr>
        <w:widowControl/>
        <w:jc w:val="center"/>
        <w:rPr>
          <w:rFonts w:ascii="Arial" w:hAnsi="Arial" w:cs="Traditional Arabic"/>
          <w:b/>
          <w:bCs/>
          <w:snapToGrid/>
          <w:sz w:val="40"/>
          <w:szCs w:val="40"/>
          <w:lang w:eastAsia="en-US"/>
        </w:rPr>
      </w:pPr>
      <w:r>
        <w:rPr>
          <w:rFonts w:ascii="Arial" w:hAnsi="Arial" w:cs="Traditional Arabic"/>
          <w:b/>
          <w:bCs/>
          <w:snapToGrid/>
          <w:sz w:val="40"/>
          <w:szCs w:val="40"/>
          <w:lang w:eastAsia="en-US"/>
        </w:rPr>
        <w:t>CONTRACT DATA PART 1</w:t>
      </w:r>
    </w:p>
    <w:p w14:paraId="4F4ABCE6" w14:textId="77777777" w:rsidR="00274FCB" w:rsidRPr="00274FCB" w:rsidRDefault="00274FCB" w:rsidP="00274FCB">
      <w:pPr>
        <w:widowControl/>
        <w:jc w:val="center"/>
        <w:rPr>
          <w:rFonts w:ascii="Arial" w:hAnsi="Arial" w:cs="Traditional Arabic"/>
          <w:b/>
          <w:snapToGrid/>
          <w:sz w:val="22"/>
          <w:szCs w:val="22"/>
          <w:lang w:eastAsia="en-US"/>
        </w:rPr>
      </w:pPr>
    </w:p>
    <w:p w14:paraId="013D983A" w14:textId="77777777" w:rsidR="00274FCB" w:rsidRPr="00274FCB" w:rsidRDefault="00274FCB" w:rsidP="00274FCB">
      <w:pPr>
        <w:widowControl/>
        <w:jc w:val="center"/>
        <w:rPr>
          <w:rFonts w:ascii="Arial" w:hAnsi="Arial" w:cs="Traditional Arabic"/>
          <w:snapToGrid/>
          <w:sz w:val="22"/>
          <w:szCs w:val="26"/>
          <w:lang w:eastAsia="en-US"/>
        </w:rPr>
      </w:pPr>
    </w:p>
    <w:p w14:paraId="3305A64A" w14:textId="77777777" w:rsidR="00274FCB" w:rsidRPr="00274FCB" w:rsidRDefault="00274FCB" w:rsidP="00274FCB">
      <w:pPr>
        <w:widowControl/>
        <w:jc w:val="center"/>
        <w:rPr>
          <w:rFonts w:ascii="Arial" w:hAnsi="Arial" w:cs="Traditional Arabic"/>
          <w:snapToGrid/>
          <w:sz w:val="22"/>
          <w:szCs w:val="26"/>
          <w:lang w:eastAsia="en-US"/>
        </w:rPr>
      </w:pPr>
    </w:p>
    <w:p w14:paraId="7AC927B7" w14:textId="77777777" w:rsidR="00274FCB" w:rsidRPr="00274FCB" w:rsidRDefault="00274FCB" w:rsidP="00274FCB">
      <w:pPr>
        <w:widowControl/>
        <w:jc w:val="center"/>
        <w:rPr>
          <w:rFonts w:ascii="Arial" w:hAnsi="Arial" w:cs="Traditional Arabic"/>
          <w:snapToGrid/>
          <w:sz w:val="22"/>
          <w:szCs w:val="26"/>
          <w:lang w:eastAsia="en-US"/>
        </w:rPr>
      </w:pPr>
    </w:p>
    <w:p w14:paraId="1205A416" w14:textId="77777777" w:rsidR="00274FCB" w:rsidRPr="00274FCB" w:rsidRDefault="00274FCB" w:rsidP="00274FCB">
      <w:pPr>
        <w:widowControl/>
        <w:jc w:val="center"/>
        <w:rPr>
          <w:rFonts w:ascii="Arial" w:hAnsi="Arial" w:cs="Traditional Arabic"/>
          <w:snapToGrid/>
          <w:sz w:val="22"/>
          <w:szCs w:val="26"/>
          <w:lang w:eastAsia="en-US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808"/>
        <w:gridCol w:w="4500"/>
        <w:gridCol w:w="2880"/>
      </w:tblGrid>
      <w:tr w:rsidR="00274FCB" w:rsidRPr="00274FCB" w14:paraId="7C8409B4" w14:textId="77777777" w:rsidTr="13CED19C">
        <w:tc>
          <w:tcPr>
            <w:tcW w:w="2808" w:type="dxa"/>
            <w:shd w:val="clear" w:color="auto" w:fill="auto"/>
            <w:vAlign w:val="center"/>
          </w:tcPr>
          <w:p w14:paraId="7D74A0F4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E4F9CFC" w14:textId="183A0885" w:rsidR="00274FCB" w:rsidRPr="00274FCB" w:rsidRDefault="00C42F51" w:rsidP="13CED19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40"/>
                <w:szCs w:val="40"/>
                <w:lang w:eastAsia="en-US"/>
              </w:rPr>
            </w:pPr>
            <w:r w:rsidRPr="13CED19C">
              <w:rPr>
                <w:rFonts w:ascii="Arial" w:hAnsi="Arial" w:cs="Arial"/>
                <w:b/>
                <w:bCs/>
                <w:snapToGrid/>
                <w:sz w:val="40"/>
                <w:szCs w:val="40"/>
                <w:lang w:eastAsia="en-US"/>
              </w:rPr>
              <w:t>202</w:t>
            </w:r>
            <w:r w:rsidR="0070750D" w:rsidRPr="13CED19C">
              <w:rPr>
                <w:rFonts w:ascii="Arial" w:hAnsi="Arial" w:cs="Arial"/>
                <w:b/>
                <w:bCs/>
                <w:snapToGrid/>
                <w:sz w:val="40"/>
                <w:szCs w:val="40"/>
                <w:lang w:eastAsia="en-US"/>
              </w:rPr>
              <w:t>3</w:t>
            </w:r>
            <w:r w:rsidR="0033228D" w:rsidRPr="13CED19C">
              <w:rPr>
                <w:rFonts w:ascii="Arial" w:hAnsi="Arial" w:cs="Arial"/>
                <w:b/>
                <w:bCs/>
                <w:snapToGrid/>
                <w:sz w:val="40"/>
                <w:szCs w:val="40"/>
                <w:lang w:eastAsia="en-US"/>
              </w:rPr>
              <w:t xml:space="preserve"> – 20</w:t>
            </w:r>
            <w:r w:rsidR="43C8A2D3" w:rsidRPr="13CED19C">
              <w:rPr>
                <w:rFonts w:ascii="Arial" w:hAnsi="Arial" w:cs="Arial"/>
                <w:b/>
                <w:bCs/>
                <w:snapToGrid/>
                <w:sz w:val="40"/>
                <w:szCs w:val="40"/>
                <w:lang w:eastAsia="en-US"/>
              </w:rPr>
              <w:t>27</w:t>
            </w:r>
          </w:p>
          <w:p w14:paraId="4F466290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b/>
                <w:snapToGrid/>
                <w:sz w:val="40"/>
                <w:szCs w:val="40"/>
                <w:lang w:eastAsia="en-US"/>
              </w:rPr>
            </w:pPr>
          </w:p>
          <w:p w14:paraId="5A400142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b/>
                <w:snapToGrid/>
                <w:sz w:val="40"/>
                <w:szCs w:val="40"/>
                <w:lang w:eastAsia="en-US"/>
              </w:rPr>
            </w:pPr>
          </w:p>
          <w:p w14:paraId="647D1DBC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b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EEAB08E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4ADC0671" w14:textId="77777777" w:rsidTr="13CED19C">
        <w:tc>
          <w:tcPr>
            <w:tcW w:w="2808" w:type="dxa"/>
            <w:shd w:val="clear" w:color="auto" w:fill="auto"/>
            <w:vAlign w:val="center"/>
          </w:tcPr>
          <w:p w14:paraId="70754196" w14:textId="77777777" w:rsidR="00274FCB" w:rsidRPr="00274FCB" w:rsidRDefault="00274FCB" w:rsidP="00274FCB">
            <w:pPr>
              <w:widowControl/>
              <w:spacing w:before="120"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9FE28CA" w14:textId="67139611" w:rsidR="00274FCB" w:rsidRDefault="009D2557" w:rsidP="00274FCB">
            <w:pPr>
              <w:widowControl/>
              <w:jc w:val="center"/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</w:pPr>
            <w:r w:rsidRPr="00B33AFB"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  <w:t xml:space="preserve">V2 </w:t>
            </w:r>
            <w:r w:rsidR="001905A7" w:rsidRPr="00B33AFB"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  <w:t>–</w:t>
            </w:r>
            <w:r w:rsidRPr="00B33AFB"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  <w:t xml:space="preserve"> </w:t>
            </w:r>
            <w:r w:rsidR="001905A7" w:rsidRPr="00B33AFB"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  <w:t>published 2</w:t>
            </w:r>
            <w:r w:rsidR="00E77410"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  <w:t>9</w:t>
            </w:r>
            <w:r w:rsidR="001905A7" w:rsidRPr="00B33AFB"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  <w:t>/03/23</w:t>
            </w:r>
          </w:p>
          <w:p w14:paraId="6F8C9003" w14:textId="71CE719C" w:rsidR="00E31CAD" w:rsidRPr="00B33AFB" w:rsidRDefault="002158FA" w:rsidP="00274FCB">
            <w:pPr>
              <w:widowControl/>
              <w:jc w:val="center"/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napToGrid/>
                <w:sz w:val="28"/>
                <w:szCs w:val="28"/>
                <w:lang w:eastAsia="en-US"/>
              </w:rPr>
              <w:t>V2.2 – TQ amends added 04/10/23</w:t>
            </w:r>
          </w:p>
          <w:p w14:paraId="5D6219CB" w14:textId="2B158577" w:rsidR="001905A7" w:rsidRPr="00274FCB" w:rsidRDefault="001905A7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78455CB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0386817F" w14:textId="77777777" w:rsidTr="13CED19C">
        <w:tc>
          <w:tcPr>
            <w:tcW w:w="2808" w:type="dxa"/>
            <w:shd w:val="clear" w:color="auto" w:fill="auto"/>
            <w:vAlign w:val="center"/>
          </w:tcPr>
          <w:p w14:paraId="5417B702" w14:textId="77777777" w:rsidR="00274FCB" w:rsidRPr="00274FCB" w:rsidRDefault="00274FCB" w:rsidP="00274FCB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CD4AAA2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5A2D9B2" w14:textId="77777777" w:rsidR="00274FCB" w:rsidRPr="00274FCB" w:rsidRDefault="00274FCB" w:rsidP="00274FCB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lang w:eastAsia="en-US"/>
              </w:rPr>
            </w:pPr>
          </w:p>
        </w:tc>
      </w:tr>
      <w:tr w:rsidR="00274FCB" w:rsidRPr="00274FCB" w14:paraId="7F991292" w14:textId="77777777" w:rsidTr="13CED19C">
        <w:tc>
          <w:tcPr>
            <w:tcW w:w="2808" w:type="dxa"/>
            <w:shd w:val="clear" w:color="auto" w:fill="auto"/>
            <w:vAlign w:val="center"/>
          </w:tcPr>
          <w:p w14:paraId="5A22941E" w14:textId="77777777" w:rsidR="00274FCB" w:rsidRPr="00274FCB" w:rsidRDefault="00274FCB" w:rsidP="00274FCB">
            <w:pPr>
              <w:widowControl/>
              <w:spacing w:before="120"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B991877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B4C77B4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31D7DC5D" w14:textId="77777777" w:rsidTr="13CED19C">
        <w:tc>
          <w:tcPr>
            <w:tcW w:w="2808" w:type="dxa"/>
            <w:shd w:val="clear" w:color="auto" w:fill="auto"/>
            <w:vAlign w:val="center"/>
          </w:tcPr>
          <w:p w14:paraId="2E6A779B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14:paraId="6D89A505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48C9FB6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37BB233F" w14:textId="77777777" w:rsidTr="13CED19C">
        <w:tc>
          <w:tcPr>
            <w:tcW w:w="2808" w:type="dxa"/>
            <w:shd w:val="clear" w:color="auto" w:fill="auto"/>
            <w:vAlign w:val="center"/>
          </w:tcPr>
          <w:p w14:paraId="412DAE0F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vMerge/>
            <w:vAlign w:val="center"/>
          </w:tcPr>
          <w:p w14:paraId="107B39DD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267808A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208D3A4D" w14:textId="77777777" w:rsidTr="13CED19C">
        <w:tc>
          <w:tcPr>
            <w:tcW w:w="2808" w:type="dxa"/>
            <w:shd w:val="clear" w:color="auto" w:fill="auto"/>
            <w:vAlign w:val="center"/>
          </w:tcPr>
          <w:p w14:paraId="2143FE0E" w14:textId="77777777" w:rsidR="00274FCB" w:rsidRPr="00274FCB" w:rsidRDefault="00274FCB" w:rsidP="00274FCB">
            <w:pPr>
              <w:widowControl/>
              <w:spacing w:before="120"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vMerge/>
            <w:vAlign w:val="center"/>
          </w:tcPr>
          <w:p w14:paraId="48763494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9CBF544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5D58EEA2" w14:textId="77777777" w:rsidTr="13CED19C">
        <w:tc>
          <w:tcPr>
            <w:tcW w:w="2808" w:type="dxa"/>
            <w:shd w:val="clear" w:color="auto" w:fill="auto"/>
            <w:vAlign w:val="center"/>
          </w:tcPr>
          <w:p w14:paraId="6502548B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vMerge/>
            <w:vAlign w:val="center"/>
          </w:tcPr>
          <w:p w14:paraId="257237A8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9CDF5BC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6E4F1D9C" w14:textId="77777777" w:rsidTr="13CED19C">
        <w:tc>
          <w:tcPr>
            <w:tcW w:w="2808" w:type="dxa"/>
            <w:shd w:val="clear" w:color="auto" w:fill="auto"/>
            <w:vAlign w:val="center"/>
          </w:tcPr>
          <w:p w14:paraId="37C7A5AD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4500" w:type="dxa"/>
            <w:vMerge/>
            <w:vAlign w:val="center"/>
          </w:tcPr>
          <w:p w14:paraId="012BBC1D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5DC44FC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</w:tr>
      <w:tr w:rsidR="00274FCB" w:rsidRPr="00274FCB" w14:paraId="3D5BDE83" w14:textId="77777777" w:rsidTr="13CED19C">
        <w:tc>
          <w:tcPr>
            <w:tcW w:w="2808" w:type="dxa"/>
            <w:shd w:val="clear" w:color="auto" w:fill="auto"/>
            <w:vAlign w:val="center"/>
          </w:tcPr>
          <w:p w14:paraId="6C2FD97F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color w:val="800080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2B7C66A" w14:textId="77777777" w:rsidR="00274FCB" w:rsidRPr="00274FCB" w:rsidRDefault="00274FCB" w:rsidP="00274FCB">
            <w:pPr>
              <w:widowControl/>
              <w:jc w:val="center"/>
              <w:rPr>
                <w:rFonts w:ascii="Arial" w:hAnsi="Arial" w:cs="Arial"/>
                <w:snapToGrid/>
                <w:sz w:val="40"/>
                <w:szCs w:val="40"/>
                <w:lang w:eastAsia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F438BED" w14:textId="77777777" w:rsidR="00274FCB" w:rsidRPr="00274FCB" w:rsidRDefault="00274FCB" w:rsidP="00274FCB">
            <w:pPr>
              <w:widowControl/>
              <w:ind w:right="249"/>
              <w:jc w:val="right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</w:p>
        </w:tc>
      </w:tr>
    </w:tbl>
    <w:bookmarkStart w:id="0" w:name="_Toc41896634" w:displacedByCustomXml="next"/>
    <w:bookmarkEnd w:id="0" w:displacedByCustomXml="next"/>
    <w:bookmarkStart w:id="1" w:name="_Toc41896481" w:displacedByCustomXml="next"/>
    <w:bookmarkEnd w:id="1" w:displacedByCustomXml="next"/>
    <w:bookmarkStart w:id="2" w:name="_Toc41896211" w:displacedByCustomXml="next"/>
    <w:bookmarkEnd w:id="2" w:displacedByCustomXml="next"/>
    <w:bookmarkStart w:id="3" w:name="_Toc41895622" w:displacedByCustomXml="next"/>
    <w:bookmarkEnd w:id="3" w:displacedByCustomXml="next"/>
    <w:bookmarkStart w:id="4" w:name="_Toc41896632" w:displacedByCustomXml="next"/>
    <w:bookmarkEnd w:id="4" w:displacedByCustomXml="next"/>
    <w:bookmarkStart w:id="5" w:name="_Toc41896479" w:displacedByCustomXml="next"/>
    <w:bookmarkEnd w:id="5" w:displacedByCustomXml="next"/>
    <w:bookmarkStart w:id="6" w:name="_Toc41896209" w:displacedByCustomXml="next"/>
    <w:bookmarkEnd w:id="6" w:displacedByCustomXml="next"/>
    <w:bookmarkStart w:id="7" w:name="_Toc41895620" w:displacedByCustomXml="next"/>
    <w:bookmarkEnd w:id="7" w:displacedByCustomXml="next"/>
    <w:bookmarkStart w:id="8" w:name="_Toc41896631" w:displacedByCustomXml="next"/>
    <w:bookmarkEnd w:id="8" w:displacedByCustomXml="next"/>
    <w:bookmarkStart w:id="9" w:name="_Toc41896478" w:displacedByCustomXml="next"/>
    <w:bookmarkEnd w:id="9" w:displacedByCustomXml="next"/>
    <w:bookmarkStart w:id="10" w:name="_Toc41896208" w:displacedByCustomXml="next"/>
    <w:bookmarkEnd w:id="10" w:displacedByCustomXml="next"/>
    <w:bookmarkStart w:id="11" w:name="_Toc41895619" w:displacedByCustomXml="next"/>
    <w:bookmarkEnd w:id="11" w:displacedByCustomXml="next"/>
    <w:sdt>
      <w:sdtPr>
        <w:rPr>
          <w:b/>
          <w:bCs/>
        </w:rPr>
        <w:id w:val="-9771348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50614FCD" w14:textId="2BCB3123" w:rsidR="00264155" w:rsidRDefault="00264155" w:rsidP="00B33AFB">
          <w:pPr>
            <w:widowControl/>
          </w:pPr>
          <w:r w:rsidRPr="00A421D2">
            <w:rPr>
              <w:rFonts w:ascii="Arial" w:hAnsi="Arial"/>
              <w:sz w:val="24"/>
            </w:rPr>
            <w:t>Contents</w:t>
          </w:r>
        </w:p>
        <w:p w14:paraId="66E901EE" w14:textId="678BB9B3" w:rsidR="00BB04CB" w:rsidRPr="005B57F1" w:rsidRDefault="00264155">
          <w:pPr>
            <w:pStyle w:val="TOC1"/>
            <w:rPr>
              <w:rFonts w:ascii="Arial" w:eastAsiaTheme="minorEastAsia" w:hAnsi="Arial" w:cs="Arial"/>
              <w:noProof/>
              <w:snapToGrid/>
              <w:sz w:val="22"/>
              <w:szCs w:val="22"/>
              <w:lang w:val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127716" w:history="1"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A  FRAMEWORK</w:t>
            </w:r>
            <w:r w:rsidR="00523928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 CONTRACT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_Toc530127716 \h </w:instrTex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27CF1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FC0664" w14:textId="2CC83943" w:rsidR="00BB04CB" w:rsidRPr="005B57F1" w:rsidRDefault="007D5FED" w:rsidP="00BB04CB">
          <w:pPr>
            <w:pStyle w:val="TOC1"/>
            <w:ind w:left="1440"/>
            <w:rPr>
              <w:rFonts w:ascii="Arial" w:eastAsiaTheme="minorEastAsia" w:hAnsi="Arial" w:cs="Arial"/>
              <w:noProof/>
              <w:snapToGrid/>
              <w:sz w:val="22"/>
              <w:szCs w:val="22"/>
              <w:lang w:val="en-GB"/>
            </w:rPr>
          </w:pPr>
          <w:hyperlink w:anchor="_Toc530127717" w:history="1"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The Data which will apply to all work under the Framework Contract is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_Toc530127717 \h </w:instrTex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27CF1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8DF8A1" w14:textId="0EF06778" w:rsidR="00BB04CB" w:rsidRPr="005B57F1" w:rsidRDefault="007D5FED">
          <w:pPr>
            <w:pStyle w:val="TOC1"/>
            <w:rPr>
              <w:rFonts w:ascii="Arial" w:eastAsiaTheme="minorEastAsia" w:hAnsi="Arial" w:cs="Arial"/>
              <w:noProof/>
              <w:snapToGrid/>
              <w:sz w:val="22"/>
              <w:szCs w:val="22"/>
              <w:lang w:val="en-GB"/>
            </w:rPr>
          </w:pPr>
          <w:hyperlink w:anchor="_Toc530127718" w:history="1"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B  TIME CHARGE AND WORK ORDERS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_Toc530127718 \h </w:instrTex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27CF1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880B35" w14:textId="0A771B04" w:rsidR="00BB04CB" w:rsidRPr="005B57F1" w:rsidRDefault="007D5FED" w:rsidP="00BB04CB">
          <w:pPr>
            <w:pStyle w:val="TOC1"/>
            <w:ind w:left="1440"/>
            <w:rPr>
              <w:rFonts w:ascii="Arial" w:eastAsiaTheme="minorEastAsia" w:hAnsi="Arial" w:cs="Arial"/>
              <w:noProof/>
              <w:snapToGrid/>
              <w:sz w:val="22"/>
              <w:szCs w:val="22"/>
              <w:lang w:val="en-GB"/>
            </w:rPr>
          </w:pPr>
          <w:hyperlink w:anchor="_Toc530127719" w:history="1"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1</w:t>
            </w:r>
            <w:r w:rsidR="0033228D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 Contract Data for Time Charge or Work Orders using the </w:t>
            </w:r>
            <w:r w:rsidR="00E27C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NEC 4</w:t>
            </w:r>
            <w:r w:rsidR="0033228D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Professional Services Short Contract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_Toc530127719 \h </w:instrTex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27CF1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22DE7A" w14:textId="1B1BB85F" w:rsidR="00BB04CB" w:rsidRPr="005B57F1" w:rsidRDefault="007D5FED" w:rsidP="00BB04CB">
          <w:pPr>
            <w:pStyle w:val="TOC1"/>
            <w:ind w:left="1440"/>
            <w:rPr>
              <w:rFonts w:ascii="Arial" w:eastAsiaTheme="minorEastAsia" w:hAnsi="Arial" w:cs="Arial"/>
              <w:noProof/>
              <w:snapToGrid/>
              <w:sz w:val="22"/>
              <w:szCs w:val="22"/>
              <w:lang w:val="en-GB"/>
            </w:rPr>
          </w:pPr>
          <w:hyperlink w:anchor="_Toc530127720" w:history="1"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2</w:t>
            </w:r>
            <w:r w:rsidR="0033228D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 Contract Data for Time Charge or Work Orders using the </w:t>
            </w:r>
            <w:r w:rsidR="00E27C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NEC 4</w:t>
            </w:r>
            <w:r w:rsidR="00BB04CB" w:rsidRPr="005B57F1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 xml:space="preserve"> Professional Services Contract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_Toc530127720 \h </w:instrTex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27CF1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BB04CB" w:rsidRPr="005B57F1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3F5C9D" w14:textId="18B3756C" w:rsidR="00264155" w:rsidRDefault="00264155">
          <w:r>
            <w:rPr>
              <w:b/>
              <w:bCs/>
              <w:noProof/>
            </w:rPr>
            <w:fldChar w:fldCharType="end"/>
          </w:r>
        </w:p>
      </w:sdtContent>
    </w:sdt>
    <w:p w14:paraId="1B296609" w14:textId="77777777" w:rsidR="00264155" w:rsidRPr="00764204" w:rsidRDefault="00264155" w:rsidP="006A3B07">
      <w:pPr>
        <w:jc w:val="center"/>
        <w:rPr>
          <w:rFonts w:ascii="Arial" w:hAnsi="Arial" w:cs="Arial"/>
          <w:b/>
          <w:sz w:val="44"/>
          <w:szCs w:val="44"/>
        </w:rPr>
      </w:pPr>
    </w:p>
    <w:p w14:paraId="16A0ED7F" w14:textId="77777777" w:rsidR="00316AC8" w:rsidRDefault="00316AC8">
      <w:pPr>
        <w:suppressAutoHyphens/>
        <w:jc w:val="both"/>
        <w:sectPr w:rsidR="00316AC8" w:rsidSect="00614D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4" w:h="16836" w:code="9"/>
          <w:pgMar w:top="1418" w:right="989" w:bottom="1418" w:left="1304" w:header="709" w:footer="709" w:gutter="0"/>
          <w:pgNumType w:start="1"/>
          <w:cols w:space="720"/>
          <w:noEndnote/>
        </w:sectPr>
      </w:pPr>
    </w:p>
    <w:p w14:paraId="36C3E865" w14:textId="618983C7" w:rsidR="00062C5F" w:rsidRPr="0088201D" w:rsidRDefault="00265678" w:rsidP="003C7AC7">
      <w:pPr>
        <w:pStyle w:val="Heading1"/>
        <w:tabs>
          <w:tab w:val="left" w:pos="426"/>
        </w:tabs>
        <w:jc w:val="left"/>
      </w:pPr>
      <w:bookmarkStart w:id="12" w:name="_Toc530127716"/>
      <w:r w:rsidRPr="0088201D">
        <w:lastRenderedPageBreak/>
        <w:t>A</w:t>
      </w:r>
      <w:r>
        <w:t xml:space="preserve"> </w:t>
      </w:r>
      <w:r w:rsidR="003C7AC7">
        <w:tab/>
      </w:r>
      <w:r w:rsidRPr="0088201D">
        <w:t>FRAMEWORK</w:t>
      </w:r>
      <w:bookmarkEnd w:id="12"/>
      <w:r w:rsidR="00032951">
        <w:t xml:space="preserve"> CONTRACT</w:t>
      </w:r>
    </w:p>
    <w:p w14:paraId="14B73A91" w14:textId="77777777" w:rsidR="00DB3EF7" w:rsidRPr="0088201D" w:rsidRDefault="00DB3EF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n-US"/>
        </w:rPr>
      </w:pPr>
    </w:p>
    <w:p w14:paraId="544E9847" w14:textId="77777777" w:rsidR="00DB3EF7" w:rsidRPr="0088201D" w:rsidRDefault="00DB3EF7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r w:rsidRPr="0088201D">
        <w:rPr>
          <w:rFonts w:ascii="Arial" w:hAnsi="Arial" w:cs="Arial"/>
          <w:sz w:val="22"/>
          <w:szCs w:val="22"/>
        </w:rPr>
        <w:t xml:space="preserve">Data Provided By the </w:t>
      </w:r>
      <w:r w:rsidR="00C55FE2">
        <w:rPr>
          <w:rFonts w:ascii="Arial" w:hAnsi="Arial" w:cs="Arial"/>
          <w:i/>
          <w:sz w:val="22"/>
          <w:szCs w:val="22"/>
        </w:rPr>
        <w:t>Client</w:t>
      </w:r>
    </w:p>
    <w:p w14:paraId="6634C032" w14:textId="77777777" w:rsidR="00062C5F" w:rsidRPr="0088201D" w:rsidRDefault="00062C5F" w:rsidP="0066290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n-US"/>
        </w:rPr>
      </w:pPr>
    </w:p>
    <w:p w14:paraId="10BE274B" w14:textId="77777777" w:rsidR="00846C89" w:rsidRPr="0088201D" w:rsidRDefault="00D058EA" w:rsidP="00BB04CB">
      <w:pPr>
        <w:pStyle w:val="Heading1"/>
        <w:jc w:val="left"/>
      </w:pPr>
      <w:bookmarkStart w:id="13" w:name="_Toc530127717"/>
      <w:r w:rsidRPr="0088201D">
        <w:t xml:space="preserve">The </w:t>
      </w:r>
      <w:r w:rsidR="0049168D" w:rsidRPr="0088201D">
        <w:t>D</w:t>
      </w:r>
      <w:r w:rsidRPr="0088201D">
        <w:t xml:space="preserve">ata which will apply to all work under the Framework </w:t>
      </w:r>
      <w:r w:rsidR="00EA59A9">
        <w:t>Contract</w:t>
      </w:r>
      <w:r w:rsidRPr="0088201D">
        <w:t xml:space="preserve"> is</w:t>
      </w:r>
      <w:bookmarkEnd w:id="13"/>
    </w:p>
    <w:p w14:paraId="69F615A7" w14:textId="77777777" w:rsidR="00846C89" w:rsidRPr="0088201D" w:rsidRDefault="00846C89" w:rsidP="00BB04CB">
      <w:pPr>
        <w:pStyle w:val="Heading1"/>
        <w:jc w:val="left"/>
      </w:pP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04"/>
        <w:gridCol w:w="7674"/>
      </w:tblGrid>
      <w:tr w:rsidR="0049168D" w:rsidRPr="0088201D" w14:paraId="3A243AD8" w14:textId="77777777" w:rsidTr="400F43C1">
        <w:trPr>
          <w:trHeight w:val="449"/>
        </w:trPr>
        <w:tc>
          <w:tcPr>
            <w:tcW w:w="1560" w:type="dxa"/>
          </w:tcPr>
          <w:p w14:paraId="20A9845B" w14:textId="77777777" w:rsidR="0049168D" w:rsidRPr="0088201D" w:rsidRDefault="0049168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224764FC" w14:textId="580BFCF8" w:rsidR="0049168D" w:rsidRPr="0088201D" w:rsidRDefault="0049168D" w:rsidP="00405E5C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E82437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conditions of contract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are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the clauses of the </w:t>
            </w:r>
            <w:r w:rsidR="00E27CF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NEC 4</w:t>
            </w:r>
            <w:r w:rsidR="00C42F51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Framework Contract (</w:t>
            </w:r>
            <w:r w:rsidR="00C42F5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June 2017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)</w:t>
            </w:r>
            <w:r w:rsidR="006F2EE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6F2EEE" w:rsidRPr="00E8243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and any </w:t>
            </w:r>
            <w:r w:rsidR="006F2EEE" w:rsidRPr="00E82437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additional conditions of contract</w:t>
            </w:r>
            <w:r w:rsidR="006F2EEE" w:rsidRPr="00E8243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</w:p>
          <w:p w14:paraId="27F9EDCB" w14:textId="77777777" w:rsidR="00B9020C" w:rsidRPr="0088201D" w:rsidRDefault="00B9020C" w:rsidP="00B9020C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9168D" w:rsidRPr="0088201D" w14:paraId="38587F3F" w14:textId="77777777" w:rsidTr="400F43C1">
        <w:trPr>
          <w:trHeight w:val="1367"/>
        </w:trPr>
        <w:tc>
          <w:tcPr>
            <w:tcW w:w="1560" w:type="dxa"/>
          </w:tcPr>
          <w:p w14:paraId="1AF24FDB" w14:textId="77777777" w:rsidR="0049168D" w:rsidRPr="0088201D" w:rsidRDefault="0049168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5CEE40CD" w14:textId="77777777" w:rsidR="0049168D" w:rsidRPr="0088201D" w:rsidRDefault="0049168D" w:rsidP="00405E5C">
            <w:pPr>
              <w:numPr>
                <w:ilvl w:val="0"/>
                <w:numId w:val="12"/>
              </w:numPr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="00C55FE2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Client</w:t>
            </w:r>
            <w:r w:rsidR="00C42F51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is</w:t>
            </w:r>
          </w:p>
          <w:p w14:paraId="3B38D3D0" w14:textId="04CCB2C2" w:rsidR="0049168D" w:rsidRPr="0088201D" w:rsidRDefault="0049168D" w:rsidP="0033228D">
            <w:pPr>
              <w:tabs>
                <w:tab w:val="left" w:pos="1186"/>
                <w:tab w:val="left" w:pos="1735"/>
              </w:tabs>
              <w:suppressAutoHyphens/>
              <w:spacing w:after="120"/>
              <w:ind w:firstLine="459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Name:</w:t>
            </w:r>
            <w:r w:rsidR="0033228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      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Leicestershire County Council</w:t>
            </w:r>
          </w:p>
          <w:p w14:paraId="0E229627" w14:textId="7F1C8950" w:rsidR="0049168D" w:rsidRPr="0088201D" w:rsidRDefault="0049168D" w:rsidP="009D44B2">
            <w:pPr>
              <w:tabs>
                <w:tab w:val="left" w:pos="1829"/>
              </w:tabs>
              <w:suppressAutoHyphens/>
              <w:ind w:left="2410" w:hanging="1951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Address:</w:t>
            </w:r>
            <w:r w:rsidR="0033228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  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County Hall,</w:t>
            </w:r>
          </w:p>
          <w:p w14:paraId="5FE7037F" w14:textId="77777777" w:rsidR="0049168D" w:rsidRPr="0088201D" w:rsidRDefault="0049168D" w:rsidP="0033228D">
            <w:pPr>
              <w:suppressAutoHyphens/>
              <w:ind w:left="154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Glenfield,</w:t>
            </w:r>
          </w:p>
          <w:p w14:paraId="3C7E1B38" w14:textId="5E2FBDA1" w:rsidR="0049168D" w:rsidRPr="0088201D" w:rsidRDefault="0049168D" w:rsidP="0033228D">
            <w:pPr>
              <w:suppressAutoHyphens/>
              <w:ind w:left="154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Leicester</w:t>
            </w:r>
            <w:r w:rsidR="002234F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,</w:t>
            </w:r>
          </w:p>
          <w:p w14:paraId="4CE70564" w14:textId="77777777" w:rsidR="0049168D" w:rsidRDefault="0049168D" w:rsidP="0033228D">
            <w:pPr>
              <w:suppressAutoHyphens/>
              <w:ind w:left="154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LE3 8R</w:t>
            </w:r>
            <w:r w:rsidR="00AA3A99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J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256F184B" w14:textId="27303FCD" w:rsidR="00344529" w:rsidRDefault="007D5FED" w:rsidP="0033228D">
            <w:pPr>
              <w:suppressAutoHyphens/>
              <w:ind w:left="1540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hyperlink r:id="rId18" w:history="1">
              <w:r w:rsidR="0033228D" w:rsidRPr="0003555C">
                <w:rPr>
                  <w:rStyle w:val="Hyperlink"/>
                  <w:rFonts w:ascii="Arial" w:hAnsi="Arial" w:cs="Arial"/>
                  <w:spacing w:val="-3"/>
                  <w:sz w:val="22"/>
                  <w:szCs w:val="22"/>
                  <w:lang w:val="en-US"/>
                </w:rPr>
                <w:t>www.mhaplus.org.uk</w:t>
              </w:r>
            </w:hyperlink>
          </w:p>
          <w:p w14:paraId="534C7CB1" w14:textId="1B5EF87A" w:rsidR="0033228D" w:rsidRPr="0088201D" w:rsidRDefault="0033228D" w:rsidP="0033228D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EA59A9" w:rsidRPr="0088201D" w14:paraId="1F135C03" w14:textId="77777777" w:rsidTr="400F43C1">
        <w:trPr>
          <w:trHeight w:val="614"/>
        </w:trPr>
        <w:tc>
          <w:tcPr>
            <w:tcW w:w="1560" w:type="dxa"/>
          </w:tcPr>
          <w:p w14:paraId="361671C6" w14:textId="5224363A" w:rsidR="00EA59A9" w:rsidRPr="0088201D" w:rsidRDefault="0033228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844" w:type="dxa"/>
          </w:tcPr>
          <w:p w14:paraId="2115E2BF" w14:textId="77777777" w:rsidR="00EA59A9" w:rsidRDefault="00EA59A9" w:rsidP="00405E5C">
            <w:pPr>
              <w:numPr>
                <w:ilvl w:val="0"/>
                <w:numId w:val="12"/>
              </w:numPr>
              <w:suppressAutoHyphens/>
              <w:spacing w:after="120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D64A1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Clients Represen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ta</w:t>
            </w:r>
            <w:r w:rsidRPr="00D64A1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tive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="00883DF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MHA+ Manager </w:t>
            </w:r>
          </w:p>
          <w:p w14:paraId="09388D13" w14:textId="77777777" w:rsidR="002234FB" w:rsidRPr="0088201D" w:rsidRDefault="002234FB" w:rsidP="002234FB">
            <w:pPr>
              <w:tabs>
                <w:tab w:val="left" w:pos="1829"/>
              </w:tabs>
              <w:suppressAutoHyphens/>
              <w:ind w:left="2410" w:hanging="1951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Address: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  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County Hall,</w:t>
            </w:r>
          </w:p>
          <w:p w14:paraId="5988BF88" w14:textId="77777777" w:rsidR="002234FB" w:rsidRPr="0088201D" w:rsidRDefault="002234FB" w:rsidP="002234FB">
            <w:pPr>
              <w:suppressAutoHyphens/>
              <w:ind w:left="154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Glenfield,</w:t>
            </w:r>
          </w:p>
          <w:p w14:paraId="6E28B5FF" w14:textId="2D31DF0A" w:rsidR="002234FB" w:rsidRPr="0088201D" w:rsidRDefault="002234FB" w:rsidP="002234FB">
            <w:pPr>
              <w:suppressAutoHyphens/>
              <w:ind w:left="154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Leicester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,</w:t>
            </w:r>
          </w:p>
          <w:p w14:paraId="2ADADF90" w14:textId="77777777" w:rsidR="002234FB" w:rsidRDefault="002234FB" w:rsidP="002234FB">
            <w:pPr>
              <w:suppressAutoHyphens/>
              <w:ind w:left="154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LE3 8R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J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16178343" w14:textId="1B72E05C" w:rsidR="002234FB" w:rsidRPr="0088201D" w:rsidRDefault="002234FB" w:rsidP="002234FB">
            <w:pPr>
              <w:suppressAutoHyphens/>
              <w:spacing w:after="120"/>
              <w:ind w:left="453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9168D" w:rsidRPr="0088201D" w14:paraId="5D2D67C0" w14:textId="77777777" w:rsidTr="400F43C1">
        <w:trPr>
          <w:trHeight w:val="598"/>
        </w:trPr>
        <w:tc>
          <w:tcPr>
            <w:tcW w:w="1560" w:type="dxa"/>
          </w:tcPr>
          <w:p w14:paraId="44BD9B2F" w14:textId="77777777" w:rsidR="0049168D" w:rsidRPr="0088201D" w:rsidRDefault="0049168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38F7277A" w14:textId="77777777" w:rsidR="0049168D" w:rsidRPr="0088201D" w:rsidRDefault="0049168D" w:rsidP="00405E5C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The Framework Information is</w:t>
            </w:r>
            <w:r w:rsidR="00A83339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66290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in </w:t>
            </w:r>
            <w:r w:rsidR="00A83339" w:rsidRPr="00D64A1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the document identified as such</w:t>
            </w:r>
            <w:r w:rsidR="00810F02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  <w:r w:rsidR="007D7A63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7CB23F25" w14:textId="77777777" w:rsidR="00B9020C" w:rsidRPr="0088201D" w:rsidRDefault="00B9020C" w:rsidP="0033228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9168D" w:rsidRPr="0088201D" w14:paraId="3A8EF0A9" w14:textId="77777777" w:rsidTr="400F43C1">
        <w:trPr>
          <w:trHeight w:val="327"/>
        </w:trPr>
        <w:tc>
          <w:tcPr>
            <w:tcW w:w="1560" w:type="dxa"/>
          </w:tcPr>
          <w:p w14:paraId="31F20D96" w14:textId="77777777" w:rsidR="0049168D" w:rsidRPr="0088201D" w:rsidRDefault="0049168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2E000F5B" w14:textId="77777777" w:rsidR="0049168D" w:rsidRPr="0088201D" w:rsidRDefault="0049168D" w:rsidP="00405E5C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="00344529" w:rsidRPr="00D64A1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framework</w:t>
            </w:r>
            <w:r w:rsidR="00344529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scope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in </w:t>
            </w:r>
            <w:r w:rsidR="0066290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section </w:t>
            </w:r>
            <w:r w:rsidR="00564D83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2</w:t>
            </w:r>
            <w:r w:rsidR="0066290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of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the</w:t>
            </w:r>
            <w:r w:rsidR="003901C0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4E01E7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Framework Information</w:t>
            </w:r>
            <w:r w:rsidR="00810F02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5359E40F" w14:textId="77777777" w:rsidR="00B9020C" w:rsidRPr="0088201D" w:rsidRDefault="00B9020C" w:rsidP="0033228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5F235D" w:rsidRPr="0088201D" w14:paraId="5902A9B7" w14:textId="77777777" w:rsidTr="400F43C1">
        <w:trPr>
          <w:trHeight w:val="286"/>
        </w:trPr>
        <w:tc>
          <w:tcPr>
            <w:tcW w:w="1560" w:type="dxa"/>
          </w:tcPr>
          <w:p w14:paraId="18B35BBD" w14:textId="77777777" w:rsidR="005F235D" w:rsidRPr="0088201D" w:rsidRDefault="005F235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33D31B0E" w14:textId="30C58504" w:rsidR="005F235D" w:rsidRPr="000B23EB" w:rsidRDefault="005F235D" w:rsidP="00405E5C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0B23E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0B23EB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 xml:space="preserve">selection procedure </w:t>
            </w:r>
            <w:r w:rsidRPr="000B23E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is in</w:t>
            </w:r>
            <w:r w:rsidR="0066290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257F5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Annex B </w:t>
            </w:r>
            <w:r w:rsidR="0066290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of </w:t>
            </w:r>
            <w:r w:rsidRPr="000B23E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the</w:t>
            </w:r>
            <w:r w:rsidRPr="000B23E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FE13BE" w:rsidRPr="000B23E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Framework Information.</w:t>
            </w:r>
          </w:p>
          <w:p w14:paraId="44C1C72C" w14:textId="77777777" w:rsidR="005F235D" w:rsidRPr="000B23EB" w:rsidRDefault="005F235D" w:rsidP="0033228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9168D" w:rsidRPr="0088201D" w14:paraId="1732D4DE" w14:textId="77777777" w:rsidTr="400F43C1">
        <w:trPr>
          <w:trHeight w:val="286"/>
        </w:trPr>
        <w:tc>
          <w:tcPr>
            <w:tcW w:w="1560" w:type="dxa"/>
          </w:tcPr>
          <w:p w14:paraId="5635BD4D" w14:textId="77777777" w:rsidR="0049168D" w:rsidRPr="0088201D" w:rsidRDefault="0049168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66AC1B6C" w14:textId="4578F842" w:rsidR="0049168D" w:rsidRPr="000B23EB" w:rsidRDefault="0049168D" w:rsidP="00405E5C">
            <w:pPr>
              <w:numPr>
                <w:ilvl w:val="0"/>
                <w:numId w:val="10"/>
              </w:num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0B23E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400F43C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quotation procedure</w:t>
            </w:r>
            <w:r w:rsidRPr="000B23E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in</w:t>
            </w:r>
            <w:r w:rsidR="0066290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257F5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Annex C</w:t>
            </w:r>
            <w:r w:rsidR="0107CCD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of</w:t>
            </w:r>
            <w:r w:rsidR="00A42044" w:rsidRPr="000B23E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A42044"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the</w:t>
            </w:r>
            <w:r w:rsidR="00A42044" w:rsidRPr="000B23E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FE13BE"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Framework Information.</w:t>
            </w:r>
          </w:p>
          <w:p w14:paraId="73A4E003" w14:textId="77777777" w:rsidR="00B9020C" w:rsidRPr="000B23EB" w:rsidRDefault="00B9020C" w:rsidP="0033228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9168D" w:rsidRPr="0088201D" w14:paraId="25E7A6AE" w14:textId="77777777" w:rsidTr="400F43C1">
        <w:trPr>
          <w:trHeight w:val="193"/>
        </w:trPr>
        <w:tc>
          <w:tcPr>
            <w:tcW w:w="1560" w:type="dxa"/>
          </w:tcPr>
          <w:p w14:paraId="141D1335" w14:textId="77777777" w:rsidR="0049168D" w:rsidRPr="0088201D" w:rsidRDefault="0049168D" w:rsidP="00846C89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3A768177" w14:textId="4CD8CACD" w:rsidR="0049168D" w:rsidRPr="0088201D" w:rsidRDefault="0049168D" w:rsidP="00405E5C">
            <w:pPr>
              <w:numPr>
                <w:ilvl w:val="0"/>
                <w:numId w:val="11"/>
              </w:num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1C83B6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end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861CC0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date</w:t>
            </w:r>
            <w:r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="000609C0" w:rsidRPr="00861CC0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0609C0" w:rsidRPr="00861CC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5334D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years after the </w:t>
            </w:r>
            <w:r w:rsidR="00710106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commencement date </w:t>
            </w:r>
            <w:r w:rsidR="00C90126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unless extended </w:t>
            </w:r>
            <w:r w:rsidR="006A7D5D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in accordance with </w:t>
            </w:r>
            <w:r w:rsidR="0066290B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section </w:t>
            </w:r>
            <w:r w:rsidR="13FA782D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4</w:t>
            </w:r>
            <w:r w:rsidR="0066290B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of </w:t>
            </w:r>
            <w:r w:rsidR="00C90126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the</w:t>
            </w:r>
            <w:r w:rsidR="00C90126" w:rsidRPr="00861CC0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 xml:space="preserve"> </w:t>
            </w:r>
            <w:r w:rsidR="0066290B" w:rsidRPr="00861CC0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F</w:t>
            </w:r>
            <w:r w:rsidR="00C90126" w:rsidRPr="00861CC0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ramework Information</w:t>
            </w:r>
            <w:r w:rsidR="00D916BD" w:rsidRPr="00861CC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by up to 2 extension periods each of no more than 2 years</w:t>
            </w:r>
            <w:r w:rsidR="00C90126" w:rsidRPr="417F8475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.</w:t>
            </w:r>
          </w:p>
          <w:p w14:paraId="6F518852" w14:textId="77777777" w:rsidR="00B9020C" w:rsidRPr="0088201D" w:rsidRDefault="00B9020C" w:rsidP="0033228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2234FB" w:rsidRPr="0088201D" w14:paraId="385F36B0" w14:textId="77777777" w:rsidTr="400F43C1">
        <w:tc>
          <w:tcPr>
            <w:tcW w:w="1560" w:type="dxa"/>
          </w:tcPr>
          <w:p w14:paraId="2CA7BFC7" w14:textId="77777777" w:rsidR="002234FB" w:rsidRPr="0088201D" w:rsidRDefault="002234FB" w:rsidP="00796DAE">
            <w:pPr>
              <w:widowControl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3C19345E" w14:textId="77777777" w:rsidR="002234FB" w:rsidRPr="002234FB" w:rsidRDefault="002234FB" w:rsidP="00405E5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33228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period for reply to a Suppliers quotation is </w:t>
            </w:r>
            <w:r w:rsidRPr="0033228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4 weeks</w:t>
            </w:r>
          </w:p>
          <w:p w14:paraId="3A7512CE" w14:textId="01873C19" w:rsidR="002234FB" w:rsidRPr="0033228D" w:rsidRDefault="002234FB" w:rsidP="002234FB">
            <w:pPr>
              <w:pStyle w:val="ListParagraph"/>
              <w:suppressAutoHyphens/>
              <w:ind w:left="453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603365" w:rsidRPr="0088201D" w14:paraId="5FE4CE47" w14:textId="77777777" w:rsidTr="400F43C1">
        <w:tc>
          <w:tcPr>
            <w:tcW w:w="1560" w:type="dxa"/>
          </w:tcPr>
          <w:p w14:paraId="42F22279" w14:textId="77777777" w:rsidR="00603365" w:rsidRPr="0088201D" w:rsidRDefault="00603365" w:rsidP="00796DAE">
            <w:pPr>
              <w:widowControl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844" w:type="dxa"/>
          </w:tcPr>
          <w:p w14:paraId="4118D6F2" w14:textId="77777777" w:rsidR="00C82E62" w:rsidRDefault="00C82E62" w:rsidP="00D64A11">
            <w:pPr>
              <w:pStyle w:val="ListParagraph"/>
              <w:suppressAutoHyphens/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785FEB44" w14:textId="794EF567" w:rsidR="00BC7629" w:rsidRPr="0033228D" w:rsidRDefault="00190CFB" w:rsidP="00405E5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pacing w:val="-3"/>
                <w:sz w:val="22"/>
                <w:szCs w:val="22"/>
                <w:lang w:val="en-US"/>
              </w:rPr>
              <w:t xml:space="preserve">The </w:t>
            </w:r>
            <w:r w:rsidR="00BC7629" w:rsidRPr="0033228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additional conditions of contract</w:t>
            </w:r>
            <w:r w:rsidR="00D916B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="00D916BD" w:rsidRPr="00190CFB">
              <w:rPr>
                <w:rFonts w:ascii="Arial" w:hAnsi="Arial" w:cs="Arial"/>
                <w:iCs/>
                <w:spacing w:val="-3"/>
                <w:sz w:val="22"/>
                <w:szCs w:val="22"/>
                <w:lang w:val="en-US"/>
              </w:rPr>
              <w:t xml:space="preserve">are set out in Appendix </w:t>
            </w:r>
            <w:r w:rsidR="0062634C">
              <w:rPr>
                <w:rFonts w:ascii="Arial" w:hAnsi="Arial" w:cs="Arial"/>
                <w:iCs/>
                <w:spacing w:val="-3"/>
                <w:sz w:val="22"/>
                <w:szCs w:val="22"/>
                <w:lang w:val="en-US"/>
              </w:rPr>
              <w:t>FC</w:t>
            </w:r>
            <w:r w:rsidR="003B7842">
              <w:rPr>
                <w:rFonts w:ascii="Arial" w:hAnsi="Arial" w:cs="Arial"/>
                <w:iCs/>
                <w:spacing w:val="-3"/>
                <w:sz w:val="22"/>
                <w:szCs w:val="22"/>
                <w:lang w:val="en-US"/>
              </w:rPr>
              <w:t>/</w:t>
            </w:r>
            <w:r w:rsidR="00D916BD" w:rsidRPr="00190CFB">
              <w:rPr>
                <w:rFonts w:ascii="Arial" w:hAnsi="Arial" w:cs="Arial"/>
                <w:iCs/>
                <w:spacing w:val="-3"/>
                <w:sz w:val="22"/>
                <w:szCs w:val="22"/>
                <w:lang w:val="en-US"/>
              </w:rPr>
              <w:t>1</w:t>
            </w:r>
            <w:r w:rsidR="00EA35B7">
              <w:rPr>
                <w:rFonts w:ascii="Arial" w:hAnsi="Arial" w:cs="Arial"/>
                <w:iCs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0DD51A3C" w14:textId="77777777" w:rsidR="00BC7629" w:rsidRPr="000131E9" w:rsidRDefault="00BC7629" w:rsidP="00BB5A1D">
            <w:pPr>
              <w:pStyle w:val="ListParagrap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</w:p>
          <w:p w14:paraId="70FAC858" w14:textId="1B5C1B77" w:rsidR="00C82E62" w:rsidRPr="00BB5A1D" w:rsidRDefault="00C82E62" w:rsidP="0033228D">
            <w:pPr>
              <w:suppressAutoHyphens/>
              <w:ind w:left="743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7EC6BD74" w14:textId="77777777" w:rsidR="003C43BC" w:rsidRDefault="003C43BC">
      <w:pPr>
        <w:rPr>
          <w:rFonts w:ascii="Arial" w:hAnsi="Arial" w:cs="Arial"/>
          <w:sz w:val="22"/>
          <w:szCs w:val="22"/>
        </w:rPr>
        <w:sectPr w:rsidR="003C43BC" w:rsidSect="00970C31">
          <w:footerReference w:type="default" r:id="rId19"/>
          <w:endnotePr>
            <w:numFmt w:val="decimal"/>
          </w:endnotePr>
          <w:pgSz w:w="11904" w:h="16836" w:code="9"/>
          <w:pgMar w:top="1418" w:right="1304" w:bottom="1418" w:left="1304" w:header="709" w:footer="709" w:gutter="0"/>
          <w:cols w:space="720"/>
          <w:noEndnote/>
        </w:sectPr>
      </w:pPr>
    </w:p>
    <w:tbl>
      <w:tblPr>
        <w:tblStyle w:val="TableGrid"/>
        <w:tblW w:w="9527" w:type="dxa"/>
        <w:tblInd w:w="-3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"/>
        <w:gridCol w:w="8964"/>
      </w:tblGrid>
      <w:tr w:rsidR="00A878F0" w:rsidRPr="0088201D" w14:paraId="32E4AF93" w14:textId="77777777" w:rsidTr="1A86CE91">
        <w:tc>
          <w:tcPr>
            <w:tcW w:w="9527" w:type="dxa"/>
            <w:gridSpan w:val="2"/>
          </w:tcPr>
          <w:p w14:paraId="3F6B1378" w14:textId="2C91F3D1" w:rsidR="00A878F0" w:rsidRPr="0088201D" w:rsidRDefault="003C7AC7" w:rsidP="003C7AC7">
            <w:pPr>
              <w:pStyle w:val="Heading1"/>
              <w:tabs>
                <w:tab w:val="left" w:pos="634"/>
              </w:tabs>
              <w:jc w:val="left"/>
              <w:outlineLvl w:val="0"/>
            </w:pPr>
            <w:bookmarkStart w:id="14" w:name="_Toc530127718"/>
            <w:r>
              <w:lastRenderedPageBreak/>
              <w:t xml:space="preserve">B </w:t>
            </w:r>
            <w:r w:rsidR="0057388A">
              <w:t xml:space="preserve">TIME CHARGE AND </w:t>
            </w:r>
            <w:r w:rsidR="004A5B6F">
              <w:t xml:space="preserve">PRICED </w:t>
            </w:r>
            <w:r w:rsidR="0057388A">
              <w:t>WORK</w:t>
            </w:r>
            <w:r w:rsidR="00265678">
              <w:t xml:space="preserve"> ORDERS</w:t>
            </w:r>
            <w:bookmarkEnd w:id="14"/>
          </w:p>
          <w:p w14:paraId="09D6C773" w14:textId="77777777" w:rsidR="00A878F0" w:rsidRPr="0088201D" w:rsidRDefault="00A878F0" w:rsidP="00A878F0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</w:p>
          <w:p w14:paraId="0FAE4CFD" w14:textId="4F6462F3" w:rsidR="00A878F0" w:rsidRPr="0088201D" w:rsidRDefault="00A878F0" w:rsidP="00F83219">
            <w:pPr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The Contract Data which will apply to </w:t>
            </w:r>
            <w:r w:rsidR="006C063C" w:rsidRPr="006C063C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Time Charge </w:t>
            </w:r>
            <w:r w:rsidR="00567D5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Order </w:t>
            </w:r>
            <w:r w:rsidR="006C063C" w:rsidRPr="006C063C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or</w:t>
            </w:r>
            <w:r w:rsidR="004A5B6F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Priced </w:t>
            </w:r>
            <w:r w:rsidR="006C063C" w:rsidRPr="006C063C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Work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Orders</w:t>
            </w:r>
            <w:r w:rsidR="006C063C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can be taken from one of the</w:t>
            </w:r>
            <w:r w:rsidR="00F43DE9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following options, as defined i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n the </w:t>
            </w:r>
            <w:r w:rsidR="00DA728A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“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Order</w:t>
            </w:r>
            <w:r w:rsidR="00DA728A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”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:</w:t>
            </w:r>
          </w:p>
          <w:p w14:paraId="2CCC40F5" w14:textId="77777777" w:rsidR="00A878F0" w:rsidRPr="0088201D" w:rsidRDefault="00A878F0" w:rsidP="00C368A8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D90730" w:rsidRPr="0088201D" w14:paraId="19AB1C94" w14:textId="77777777" w:rsidTr="1A86CE91">
        <w:tc>
          <w:tcPr>
            <w:tcW w:w="563" w:type="dxa"/>
          </w:tcPr>
          <w:p w14:paraId="19A7C692" w14:textId="77777777" w:rsidR="00D90730" w:rsidRPr="00F83219" w:rsidRDefault="00D90730" w:rsidP="00D90730">
            <w:pPr>
              <w:pStyle w:val="Heading1"/>
              <w:jc w:val="left"/>
              <w:outlineLvl w:val="0"/>
            </w:pPr>
            <w:bookmarkStart w:id="15" w:name="_Toc530127719"/>
            <w:bookmarkStart w:id="16" w:name="_Hlk114129629"/>
            <w:r>
              <w:t xml:space="preserve">1. </w:t>
            </w:r>
            <w:r w:rsidRPr="00F83219">
              <w:t xml:space="preserve"> </w:t>
            </w:r>
            <w:bookmarkEnd w:id="15"/>
          </w:p>
          <w:p w14:paraId="71ADC779" w14:textId="77777777" w:rsidR="00D90730" w:rsidRPr="0088201D" w:rsidRDefault="00D9073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32CA65AB" w14:textId="7E1E6047" w:rsidR="00D90730" w:rsidRPr="00D90730" w:rsidRDefault="00D90730" w:rsidP="00D90730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292B2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Contract Data for Time Charge </w:t>
            </w:r>
            <w:r w:rsidR="00DA72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Orders </w:t>
            </w:r>
            <w:r w:rsidRPr="292B2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</w:t>
            </w:r>
            <w:r w:rsidR="004A5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Priced </w:t>
            </w:r>
            <w:r w:rsidRPr="292B2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Orders using the </w:t>
            </w:r>
            <w:r w:rsidR="00E27CF1" w:rsidRPr="292B267C">
              <w:rPr>
                <w:rFonts w:ascii="Arial" w:hAnsi="Arial" w:cs="Arial"/>
                <w:b/>
                <w:bCs/>
                <w:sz w:val="22"/>
                <w:szCs w:val="22"/>
              </w:rPr>
              <w:t>NEC 4</w:t>
            </w:r>
            <w:r w:rsidRPr="292B2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Professional Services Short Contract</w:t>
            </w:r>
            <w:r w:rsidR="3221FCE6" w:rsidRPr="292B2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(PSSC)</w:t>
            </w:r>
          </w:p>
        </w:tc>
      </w:tr>
      <w:bookmarkEnd w:id="16"/>
      <w:tr w:rsidR="00992032" w:rsidRPr="0088201D" w14:paraId="17308B86" w14:textId="77777777" w:rsidTr="1A86CE91">
        <w:tc>
          <w:tcPr>
            <w:tcW w:w="563" w:type="dxa"/>
          </w:tcPr>
          <w:p w14:paraId="05342F36" w14:textId="77777777" w:rsidR="00A878F0" w:rsidRPr="0088201D" w:rsidRDefault="00A878F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3E03EE04" w14:textId="77777777" w:rsidR="00F1374B" w:rsidRPr="00D16DC0" w:rsidRDefault="00F1374B" w:rsidP="00405E5C">
            <w:pPr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C42F51">
              <w:rPr>
                <w:rFonts w:ascii="Arial" w:hAnsi="Arial" w:cs="Arial"/>
                <w:i/>
                <w:sz w:val="22"/>
                <w:szCs w:val="22"/>
                <w:lang w:val="en-US"/>
              </w:rPr>
              <w:t>Client</w:t>
            </w:r>
            <w:r w:rsidR="00C42F51" w:rsidRPr="008820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sz w:val="22"/>
                <w:szCs w:val="22"/>
                <w:lang w:val="en-US"/>
              </w:rPr>
              <w:t xml:space="preserve">is </w:t>
            </w:r>
            <w:r w:rsidRPr="00564D8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as defined in the </w:t>
            </w:r>
            <w:r w:rsidR="000D6139" w:rsidRPr="00564D83">
              <w:rPr>
                <w:rFonts w:ascii="Arial" w:hAnsi="Arial" w:cs="Arial"/>
                <w:b/>
                <w:sz w:val="22"/>
                <w:szCs w:val="22"/>
                <w:lang w:val="en-US"/>
              </w:rPr>
              <w:t>Order</w:t>
            </w:r>
            <w:r w:rsidR="00905D98" w:rsidRPr="00D16DC0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14:paraId="37CEE4E9" w14:textId="77777777" w:rsidR="00A878F0" w:rsidRPr="0088201D" w:rsidRDefault="00A878F0" w:rsidP="00A878F0">
            <w:pPr>
              <w:suppressAutoHyphens/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92032" w:rsidRPr="0088201D" w14:paraId="0F292519" w14:textId="77777777" w:rsidTr="1A86CE91">
        <w:tc>
          <w:tcPr>
            <w:tcW w:w="563" w:type="dxa"/>
          </w:tcPr>
          <w:p w14:paraId="3C655518" w14:textId="77777777" w:rsidR="00A878F0" w:rsidRPr="0088201D" w:rsidRDefault="00A878F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167E4327" w14:textId="77777777" w:rsidR="00A878F0" w:rsidRPr="0088201D" w:rsidRDefault="00A878F0" w:rsidP="00405E5C">
            <w:pPr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564D83" w:rsidRPr="00D64A11">
              <w:rPr>
                <w:rFonts w:ascii="Arial" w:hAnsi="Arial" w:cs="Arial"/>
                <w:bCs/>
                <w:i/>
                <w:sz w:val="22"/>
                <w:szCs w:val="22"/>
              </w:rPr>
              <w:t>service</w:t>
            </w:r>
            <w:r w:rsidR="00564D83">
              <w:rPr>
                <w:rFonts w:ascii="Arial" w:hAnsi="Arial" w:cs="Arial"/>
                <w:bCs/>
                <w:sz w:val="22"/>
                <w:szCs w:val="22"/>
              </w:rPr>
              <w:t xml:space="preserve"> is</w:t>
            </w:r>
            <w:r w:rsidRPr="008820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608D">
              <w:rPr>
                <w:rFonts w:ascii="Arial" w:hAnsi="Arial" w:cs="Arial"/>
                <w:b/>
                <w:sz w:val="22"/>
                <w:szCs w:val="22"/>
                <w:lang w:val="en-US"/>
              </w:rPr>
              <w:t>as</w:t>
            </w:r>
            <w:r w:rsidRPr="0088201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defined in the Order</w:t>
            </w:r>
            <w:r w:rsidR="00905D98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14:paraId="04E2E2F3" w14:textId="77777777" w:rsidR="00A878F0" w:rsidRPr="0088201D" w:rsidRDefault="00A878F0" w:rsidP="00A878F0">
            <w:pPr>
              <w:suppressAutoHyphens/>
              <w:ind w:left="360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92032" w:rsidRPr="0088201D" w14:paraId="1497FF63" w14:textId="77777777" w:rsidTr="1A86CE91">
        <w:tc>
          <w:tcPr>
            <w:tcW w:w="563" w:type="dxa"/>
          </w:tcPr>
          <w:p w14:paraId="3880F8FD" w14:textId="77777777" w:rsidR="00A878F0" w:rsidRPr="0088201D" w:rsidRDefault="00A878F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46DCD1A2" w14:textId="77777777" w:rsidR="00A878F0" w:rsidRPr="0088201D" w:rsidRDefault="00A878F0" w:rsidP="00405E5C">
            <w:pPr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8201D">
              <w:rPr>
                <w:rFonts w:ascii="Arial" w:hAnsi="Arial" w:cs="Arial"/>
                <w:i/>
                <w:iCs/>
                <w:sz w:val="22"/>
                <w:szCs w:val="22"/>
              </w:rPr>
              <w:t>starting date</w:t>
            </w:r>
            <w:r w:rsidRPr="0088201D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8820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608D" w:rsidRPr="0091608D">
              <w:rPr>
                <w:rFonts w:ascii="Arial" w:hAnsi="Arial" w:cs="Arial"/>
                <w:b/>
                <w:sz w:val="22"/>
                <w:szCs w:val="22"/>
                <w:lang w:val="en-US"/>
              </w:rPr>
              <w:t>as</w:t>
            </w:r>
            <w:r w:rsidRPr="0088201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defined in the Order</w:t>
            </w:r>
            <w:r w:rsidR="00905D98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14:paraId="206317E2" w14:textId="77777777" w:rsidR="00A878F0" w:rsidRPr="0088201D" w:rsidRDefault="00A878F0" w:rsidP="00C368A8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92032" w:rsidRPr="0088201D" w14:paraId="4CBF2925" w14:textId="77777777" w:rsidTr="1A86CE91">
        <w:tc>
          <w:tcPr>
            <w:tcW w:w="563" w:type="dxa"/>
          </w:tcPr>
          <w:p w14:paraId="262D3AFB" w14:textId="77777777" w:rsidR="00A878F0" w:rsidRPr="0088201D" w:rsidRDefault="00A878F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303C63A2" w14:textId="77777777" w:rsidR="00A878F0" w:rsidRPr="0088201D" w:rsidRDefault="00A878F0" w:rsidP="00405E5C">
            <w:pPr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8201D">
              <w:rPr>
                <w:rFonts w:ascii="Arial" w:hAnsi="Arial" w:cs="Arial"/>
                <w:i/>
                <w:iCs/>
                <w:sz w:val="22"/>
                <w:szCs w:val="22"/>
              </w:rPr>
              <w:t>completion date</w:t>
            </w:r>
            <w:r w:rsidRPr="008820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608D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91608D" w:rsidRPr="0091608D">
              <w:rPr>
                <w:rFonts w:ascii="Arial" w:hAnsi="Arial" w:cs="Arial"/>
                <w:b/>
                <w:sz w:val="22"/>
                <w:szCs w:val="22"/>
                <w:lang w:val="en-US"/>
              </w:rPr>
              <w:t>as</w:t>
            </w:r>
            <w:r w:rsidR="0091608D" w:rsidRPr="0088201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b/>
                <w:sz w:val="22"/>
                <w:szCs w:val="22"/>
                <w:lang w:val="en-US"/>
              </w:rPr>
              <w:t>defined in the Order</w:t>
            </w:r>
            <w:r w:rsidR="00905D98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14:paraId="17C71D63" w14:textId="77777777" w:rsidR="00A878F0" w:rsidRPr="0088201D" w:rsidRDefault="00A878F0" w:rsidP="00C368A8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564D83" w:rsidRPr="0088201D" w14:paraId="37BC2B16" w14:textId="77777777" w:rsidTr="1A86CE91">
        <w:tc>
          <w:tcPr>
            <w:tcW w:w="563" w:type="dxa"/>
          </w:tcPr>
          <w:p w14:paraId="5C9A4389" w14:textId="77777777" w:rsidR="00564D83" w:rsidRPr="0088201D" w:rsidRDefault="00564D83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shd w:val="clear" w:color="auto" w:fill="auto"/>
          </w:tcPr>
          <w:p w14:paraId="251DC978" w14:textId="77777777" w:rsidR="00564D83" w:rsidRPr="00712A92" w:rsidRDefault="00564D83" w:rsidP="00405E5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12A92">
              <w:rPr>
                <w:rFonts w:ascii="Arial" w:hAnsi="Arial" w:cs="Arial"/>
                <w:spacing w:val="-2"/>
                <w:sz w:val="22"/>
                <w:szCs w:val="22"/>
              </w:rPr>
              <w:t xml:space="preserve">The </w:t>
            </w:r>
            <w:r w:rsidRPr="00712A92">
              <w:rPr>
                <w:rFonts w:ascii="Arial" w:hAnsi="Arial" w:cs="Arial"/>
                <w:i/>
                <w:spacing w:val="-2"/>
                <w:sz w:val="22"/>
                <w:szCs w:val="22"/>
              </w:rPr>
              <w:t>delay damages</w:t>
            </w:r>
            <w:r w:rsidRPr="00712A92">
              <w:rPr>
                <w:rFonts w:ascii="Arial" w:hAnsi="Arial" w:cs="Arial"/>
                <w:spacing w:val="-2"/>
                <w:sz w:val="22"/>
                <w:szCs w:val="22"/>
              </w:rPr>
              <w:t xml:space="preserve"> are </w:t>
            </w:r>
            <w:r w:rsidRPr="00712A92">
              <w:rPr>
                <w:rFonts w:ascii="Arial" w:hAnsi="Arial" w:cs="Arial"/>
                <w:b/>
                <w:spacing w:val="-2"/>
                <w:sz w:val="22"/>
                <w:szCs w:val="22"/>
              </w:rPr>
              <w:t>as defined in the Order</w:t>
            </w:r>
            <w:r w:rsidRPr="00712A92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  <w:p w14:paraId="02C6CD40" w14:textId="77777777" w:rsidR="00B33BA1" w:rsidRPr="00712A92" w:rsidRDefault="00B33BA1" w:rsidP="00D64A11">
            <w:pPr>
              <w:pStyle w:val="ListParagraph"/>
              <w:ind w:left="34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FBCBCC2" w14:textId="5813FAFB" w:rsidR="00B33BA1" w:rsidRPr="00712A92" w:rsidRDefault="00B33BA1" w:rsidP="00405E5C">
            <w:pPr>
              <w:pStyle w:val="ListParagraph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12A92">
              <w:rPr>
                <w:rFonts w:ascii="Arial" w:hAnsi="Arial" w:cs="Arial"/>
                <w:spacing w:val="-2"/>
                <w:sz w:val="22"/>
                <w:szCs w:val="22"/>
              </w:rPr>
              <w:t xml:space="preserve">The </w:t>
            </w:r>
            <w:r w:rsidRPr="00712A92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law of the contract </w:t>
            </w:r>
            <w:r w:rsidRPr="00712A92">
              <w:rPr>
                <w:rFonts w:ascii="Arial" w:hAnsi="Arial" w:cs="Arial"/>
                <w:spacing w:val="-2"/>
                <w:sz w:val="22"/>
                <w:szCs w:val="22"/>
              </w:rPr>
              <w:t xml:space="preserve">is </w:t>
            </w:r>
            <w:r w:rsidR="00926E33" w:rsidRPr="00712A92">
              <w:rPr>
                <w:rFonts w:ascii="Arial" w:hAnsi="Arial" w:cs="Arial"/>
                <w:b/>
                <w:spacing w:val="-2"/>
                <w:sz w:val="22"/>
                <w:szCs w:val="22"/>
              </w:rPr>
              <w:t>the law of England and Wales</w:t>
            </w:r>
          </w:p>
          <w:p w14:paraId="26A23446" w14:textId="77777777" w:rsidR="00926E33" w:rsidRPr="00D64A11" w:rsidRDefault="00926E33" w:rsidP="00D64A11">
            <w:pPr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992032" w:rsidRPr="0088201D" w14:paraId="48A3A026" w14:textId="77777777" w:rsidTr="1A86CE91">
        <w:tc>
          <w:tcPr>
            <w:tcW w:w="563" w:type="dxa"/>
          </w:tcPr>
          <w:p w14:paraId="48CDB3AC" w14:textId="77777777" w:rsidR="00A878F0" w:rsidRPr="0088201D" w:rsidRDefault="00A878F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7AF314EE" w14:textId="77777777" w:rsidR="00A878F0" w:rsidRPr="000B56B8" w:rsidRDefault="538D12A0" w:rsidP="00405E5C">
            <w:pPr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2"/>
                <w:sz w:val="22"/>
                <w:szCs w:val="22"/>
              </w:rPr>
              <w:t xml:space="preserve">The </w:t>
            </w:r>
            <w:r w:rsidRPr="400F43C1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period for reply </w:t>
            </w:r>
            <w:r w:rsidRPr="0088201D">
              <w:rPr>
                <w:rFonts w:ascii="Arial" w:hAnsi="Arial" w:cs="Arial"/>
                <w:spacing w:val="-2"/>
                <w:sz w:val="22"/>
                <w:szCs w:val="22"/>
              </w:rPr>
              <w:t xml:space="preserve">is </w:t>
            </w:r>
            <w:r w:rsidRPr="400F43C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2 weeks</w:t>
            </w:r>
          </w:p>
          <w:p w14:paraId="1672AEAB" w14:textId="719EFA3E" w:rsidR="000B56B8" w:rsidRPr="00564D83" w:rsidRDefault="000B56B8" w:rsidP="000B56B8">
            <w:pPr>
              <w:suppressAutoHyphens/>
              <w:ind w:left="340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92032" w:rsidRPr="0088201D" w14:paraId="55BEFFCF" w14:textId="77777777" w:rsidTr="1A86CE91">
        <w:tc>
          <w:tcPr>
            <w:tcW w:w="563" w:type="dxa"/>
          </w:tcPr>
          <w:p w14:paraId="5CF16DAD" w14:textId="77777777" w:rsidR="00A878F0" w:rsidRPr="0088201D" w:rsidRDefault="00A878F0" w:rsidP="00AE393E">
            <w:pPr>
              <w:suppressAutoHyphens/>
              <w:ind w:left="460"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35095E7D" w14:textId="77777777" w:rsidR="00A878F0" w:rsidRPr="00666872" w:rsidRDefault="00A878F0" w:rsidP="00405E5C">
            <w:pPr>
              <w:numPr>
                <w:ilvl w:val="0"/>
                <w:numId w:val="14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2"/>
                <w:sz w:val="22"/>
                <w:szCs w:val="22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defects date </w:t>
            </w:r>
            <w:r w:rsidRPr="0088201D">
              <w:rPr>
                <w:rFonts w:ascii="Arial" w:hAnsi="Arial" w:cs="Arial"/>
                <w:spacing w:val="-2"/>
                <w:sz w:val="22"/>
                <w:szCs w:val="22"/>
              </w:rPr>
              <w:t xml:space="preserve">is </w:t>
            </w:r>
            <w:r w:rsidR="00992032" w:rsidRPr="006C063C">
              <w:rPr>
                <w:rFonts w:ascii="Arial" w:hAnsi="Arial" w:cs="Arial"/>
                <w:b/>
                <w:spacing w:val="-2"/>
                <w:sz w:val="22"/>
                <w:szCs w:val="22"/>
              </w:rPr>
              <w:t>52</w:t>
            </w:r>
            <w:r w:rsidR="00992032" w:rsidRPr="00D64A11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weeks after C</w:t>
            </w:r>
            <w:r w:rsidRPr="00D64A11">
              <w:rPr>
                <w:rFonts w:ascii="Arial" w:hAnsi="Arial" w:cs="Arial"/>
                <w:b/>
                <w:spacing w:val="-2"/>
                <w:sz w:val="22"/>
                <w:szCs w:val="22"/>
              </w:rPr>
              <w:t>ompletion</w:t>
            </w:r>
            <w:r w:rsidR="00905D98" w:rsidRPr="00D16DC0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  <w:p w14:paraId="437AB6AE" w14:textId="77777777" w:rsidR="00440C45" w:rsidRPr="0088201D" w:rsidRDefault="00440C45" w:rsidP="00666872">
            <w:pPr>
              <w:suppressAutoHyphens/>
              <w:ind w:left="454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92032" w:rsidRPr="0088201D" w14:paraId="3CA05DF6" w14:textId="77777777" w:rsidTr="1A86CE91">
        <w:tc>
          <w:tcPr>
            <w:tcW w:w="563" w:type="dxa"/>
          </w:tcPr>
          <w:p w14:paraId="1B6896CC" w14:textId="77777777" w:rsidR="00992032" w:rsidRPr="0088201D" w:rsidRDefault="00992032" w:rsidP="00AE393E">
            <w:pPr>
              <w:suppressAutoHyphens/>
              <w:ind w:left="460"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166DC77C" w14:textId="77777777" w:rsidR="00992032" w:rsidRPr="0088201D" w:rsidRDefault="00992032" w:rsidP="00405E5C">
            <w:pPr>
              <w:numPr>
                <w:ilvl w:val="0"/>
                <w:numId w:val="14"/>
              </w:numPr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8201D">
              <w:rPr>
                <w:rFonts w:ascii="Arial" w:hAnsi="Arial" w:cs="Arial"/>
                <w:spacing w:val="-2"/>
                <w:sz w:val="22"/>
                <w:szCs w:val="22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2"/>
                <w:sz w:val="22"/>
                <w:szCs w:val="22"/>
              </w:rPr>
              <w:t>assessment</w:t>
            </w:r>
            <w:r w:rsidRPr="0088201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201D">
              <w:rPr>
                <w:rFonts w:ascii="Arial" w:hAnsi="Arial" w:cs="Arial"/>
                <w:i/>
                <w:spacing w:val="-2"/>
                <w:sz w:val="22"/>
                <w:szCs w:val="22"/>
              </w:rPr>
              <w:t>day</w:t>
            </w:r>
            <w:r w:rsidRPr="0088201D">
              <w:rPr>
                <w:rFonts w:ascii="Arial" w:hAnsi="Arial" w:cs="Arial"/>
                <w:spacing w:val="-2"/>
                <w:sz w:val="22"/>
                <w:szCs w:val="22"/>
              </w:rPr>
              <w:t xml:space="preserve"> is </w:t>
            </w:r>
            <w:r w:rsidRPr="0088201D">
              <w:rPr>
                <w:rFonts w:ascii="Arial" w:hAnsi="Arial" w:cs="Arial"/>
                <w:b/>
                <w:spacing w:val="-2"/>
                <w:sz w:val="22"/>
                <w:szCs w:val="22"/>
              </w:rPr>
              <w:t>as defined in the Order</w:t>
            </w:r>
            <w:r w:rsidR="00905D98"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  <w:p w14:paraId="0C8A9C71" w14:textId="77777777" w:rsidR="00992032" w:rsidRPr="0088201D" w:rsidRDefault="00992032" w:rsidP="00C368A8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92032" w:rsidRPr="0088201D" w14:paraId="60CCDCFD" w14:textId="77777777" w:rsidTr="1A86CE91">
        <w:tc>
          <w:tcPr>
            <w:tcW w:w="563" w:type="dxa"/>
            <w:tcBorders>
              <w:bottom w:val="single" w:sz="4" w:space="0" w:color="auto"/>
            </w:tcBorders>
          </w:tcPr>
          <w:p w14:paraId="6F418812" w14:textId="77777777" w:rsidR="00A878F0" w:rsidRPr="00C81FB3" w:rsidRDefault="00A878F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14:paraId="400E1559" w14:textId="436ABC12" w:rsidR="00385EE5" w:rsidRPr="00CD34A3" w:rsidRDefault="00B33BA1" w:rsidP="00405E5C">
            <w:pPr>
              <w:numPr>
                <w:ilvl w:val="0"/>
                <w:numId w:val="14"/>
              </w:numPr>
              <w:suppressAutoHyphens/>
              <w:jc w:val="both"/>
            </w:pPr>
            <w:r w:rsidRPr="00D64A11">
              <w:rPr>
                <w:rFonts w:ascii="Arial" w:hAnsi="Arial" w:cs="Arial"/>
                <w:spacing w:val="-2"/>
                <w:sz w:val="22"/>
                <w:szCs w:val="22"/>
              </w:rPr>
              <w:t xml:space="preserve">Work </w:t>
            </w:r>
            <w:r w:rsidRPr="1A86CE9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is </w:t>
            </w:r>
            <w:r w:rsidRPr="00D64A11">
              <w:rPr>
                <w:rFonts w:ascii="Arial" w:hAnsi="Arial" w:cs="Arial"/>
                <w:spacing w:val="-2"/>
                <w:sz w:val="22"/>
                <w:szCs w:val="22"/>
              </w:rPr>
              <w:t xml:space="preserve">to be carried out on a </w:t>
            </w:r>
            <w:r w:rsidRPr="009D2557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time charge </w:t>
            </w:r>
            <w:r w:rsidR="5E18928A" w:rsidRPr="1A86CE9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/ Priced (fixed) / Priced (remeasure) </w:t>
            </w:r>
            <w:r w:rsidRPr="009D2557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basis </w:t>
            </w:r>
            <w:r w:rsidRPr="00D64A11">
              <w:rPr>
                <w:rFonts w:ascii="Arial" w:hAnsi="Arial" w:cs="Arial"/>
                <w:spacing w:val="-2"/>
                <w:sz w:val="22"/>
                <w:szCs w:val="22"/>
              </w:rPr>
              <w:t xml:space="preserve">– </w:t>
            </w:r>
            <w:r w:rsidRPr="1A86CE9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as defined in the </w:t>
            </w:r>
            <w:r w:rsidR="008C18BC" w:rsidRPr="1A86CE9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1A86CE9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rder</w:t>
            </w:r>
            <w:r w:rsidRPr="00D64A11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  <w:p w14:paraId="7755C614" w14:textId="77777777" w:rsidR="00385EE5" w:rsidRDefault="00385EE5" w:rsidP="00D64A11">
            <w:pPr>
              <w:pStyle w:val="ListParagraph"/>
              <w:ind w:left="360"/>
            </w:pPr>
          </w:p>
          <w:p w14:paraId="309CE9CC" w14:textId="77777777" w:rsidR="00666872" w:rsidRPr="00D64A11" w:rsidRDefault="00C81FB3" w:rsidP="00405E5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  <w:r w:rsidRPr="00D64A11">
              <w:rPr>
                <w:rFonts w:ascii="Arial" w:hAnsi="Arial" w:cs="Arial"/>
                <w:sz w:val="22"/>
              </w:rPr>
              <w:t>T</w:t>
            </w:r>
            <w:r w:rsidR="00173152" w:rsidRPr="00D64A11">
              <w:rPr>
                <w:rFonts w:ascii="Arial" w:hAnsi="Arial" w:cs="Arial"/>
                <w:sz w:val="22"/>
              </w:rPr>
              <w:t xml:space="preserve">he United Kingdom Housing Grants, Construction and Regeneration Act (1996) </w:t>
            </w:r>
            <w:r w:rsidR="00173152" w:rsidRPr="00D64A11">
              <w:rPr>
                <w:rFonts w:ascii="Arial" w:hAnsi="Arial" w:cs="Arial"/>
                <w:b/>
                <w:sz w:val="22"/>
              </w:rPr>
              <w:t>app</w:t>
            </w:r>
            <w:r w:rsidRPr="00D64A11">
              <w:rPr>
                <w:rFonts w:ascii="Arial" w:hAnsi="Arial" w:cs="Arial"/>
                <w:b/>
                <w:sz w:val="22"/>
              </w:rPr>
              <w:t>lies</w:t>
            </w:r>
            <w:r w:rsidR="00173152" w:rsidRPr="00D64A11" w:rsidDel="00173152">
              <w:rPr>
                <w:rFonts w:ascii="Arial" w:hAnsi="Arial" w:cs="Arial"/>
                <w:sz w:val="22"/>
              </w:rPr>
              <w:t xml:space="preserve"> </w:t>
            </w:r>
          </w:p>
          <w:p w14:paraId="0EC20CC1" w14:textId="77777777" w:rsidR="00992032" w:rsidRPr="006C063C" w:rsidRDefault="00992032">
            <w:pPr>
              <w:suppressAutoHyphens/>
              <w:ind w:left="454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45701331" w14:textId="77777777" w:rsidR="00B33BA1" w:rsidRPr="00D64A11" w:rsidRDefault="00B33BA1" w:rsidP="00405E5C">
            <w:pPr>
              <w:pStyle w:val="ListParagraph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D64A1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Adjudicator</w:t>
            </w:r>
            <w:r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Pr="00D64A1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as stated in the Order</w:t>
            </w:r>
            <w:r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</w:p>
          <w:p w14:paraId="779D18C9" w14:textId="77777777" w:rsidR="00B33BA1" w:rsidRPr="00C81FB3" w:rsidRDefault="00B33BA1">
            <w:pPr>
              <w:suppressAutoHyphens/>
              <w:ind w:left="454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92032" w:rsidRPr="0088201D" w14:paraId="6C28BAB8" w14:textId="77777777" w:rsidTr="1A86CE9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D6C" w14:textId="77777777" w:rsidR="00A878F0" w:rsidRPr="0088201D" w:rsidRDefault="00A878F0" w:rsidP="00B9020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735" w14:textId="3A704AEE" w:rsidR="00A878F0" w:rsidRDefault="00992032" w:rsidP="00405E5C">
            <w:pPr>
              <w:numPr>
                <w:ilvl w:val="0"/>
                <w:numId w:val="14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z w:val="22"/>
                <w:szCs w:val="22"/>
              </w:rPr>
              <w:t xml:space="preserve">The interest rate on late payment is </w:t>
            </w:r>
            <w:r w:rsidRPr="0088201D">
              <w:rPr>
                <w:rFonts w:ascii="Arial" w:hAnsi="Arial" w:cs="Arial"/>
                <w:b/>
                <w:sz w:val="22"/>
                <w:szCs w:val="22"/>
              </w:rPr>
              <w:t xml:space="preserve">as stated in the </w:t>
            </w:r>
            <w:r w:rsidR="00DD3013" w:rsidRPr="0088201D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  <w:r w:rsidR="00DD3013" w:rsidRPr="0088201D">
              <w:rPr>
                <w:rFonts w:ascii="Arial" w:hAnsi="Arial" w:cs="Arial"/>
                <w:sz w:val="22"/>
                <w:szCs w:val="22"/>
                <w:lang w:val="en-US"/>
              </w:rPr>
              <w:t>per</w:t>
            </w:r>
            <w:r w:rsidRPr="0088201D">
              <w:rPr>
                <w:rFonts w:ascii="Arial" w:hAnsi="Arial" w:cs="Arial"/>
                <w:sz w:val="22"/>
                <w:szCs w:val="22"/>
                <w:lang w:val="en-US"/>
              </w:rPr>
              <w:t xml:space="preserve"> complete week of delay.</w:t>
            </w:r>
          </w:p>
          <w:p w14:paraId="00F75D03" w14:textId="77777777" w:rsidR="0002423A" w:rsidRDefault="0002423A" w:rsidP="0002423A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5D602CE" w14:textId="724A2691" w:rsidR="003C7AC7" w:rsidRPr="0088201D" w:rsidRDefault="003C7AC7" w:rsidP="00405E5C">
            <w:pPr>
              <w:numPr>
                <w:ilvl w:val="0"/>
                <w:numId w:val="14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1310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Consultant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provides the following cover</w:t>
            </w:r>
          </w:p>
          <w:p w14:paraId="50411753" w14:textId="77777777" w:rsidR="00992032" w:rsidRPr="0088201D" w:rsidRDefault="00992032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679"/>
        <w:gridCol w:w="3266"/>
        <w:gridCol w:w="2985"/>
      </w:tblGrid>
      <w:tr w:rsidR="00D90730" w:rsidRPr="001C3606" w14:paraId="28446801" w14:textId="77777777" w:rsidTr="00970C31">
        <w:tc>
          <w:tcPr>
            <w:tcW w:w="568" w:type="dxa"/>
          </w:tcPr>
          <w:p w14:paraId="2849123B" w14:textId="77777777" w:rsidR="00D90730" w:rsidRPr="001C3606" w:rsidRDefault="00D90730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bottom w:val="single" w:sz="4" w:space="0" w:color="000000"/>
            </w:tcBorders>
          </w:tcPr>
          <w:p w14:paraId="164D2300" w14:textId="77777777" w:rsidR="00D90730" w:rsidRPr="001C3606" w:rsidRDefault="00D90730" w:rsidP="007B09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90730" w:rsidRPr="009F5D40" w14:paraId="21590BD3" w14:textId="77777777" w:rsidTr="00970C31">
        <w:tc>
          <w:tcPr>
            <w:tcW w:w="568" w:type="dxa"/>
            <w:tcBorders>
              <w:right w:val="single" w:sz="4" w:space="0" w:color="000000"/>
            </w:tcBorders>
          </w:tcPr>
          <w:p w14:paraId="288A8F20" w14:textId="77777777" w:rsidR="00D90730" w:rsidRPr="009F5D40" w:rsidRDefault="00D90730" w:rsidP="007B0966">
            <w:pPr>
              <w:rPr>
                <w:rFonts w:ascii="Arial" w:hAnsi="Arial" w:cs="Arial"/>
                <w:sz w:val="16"/>
                <w:szCs w:val="16"/>
              </w:rPr>
            </w:pPr>
            <w:bookmarkStart w:id="17" w:name="_Hlk114130104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009" w14:textId="77777777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b/>
                <w:bCs/>
                <w:sz w:val="20"/>
                <w:szCs w:val="20"/>
              </w:rPr>
              <w:t>Insurance against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C910" w14:textId="77777777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b/>
                <w:bCs/>
                <w:sz w:val="20"/>
                <w:szCs w:val="20"/>
              </w:rPr>
              <w:t>Minimum amount of cover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44F3" w14:textId="77777777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b/>
                <w:bCs/>
                <w:sz w:val="20"/>
                <w:szCs w:val="20"/>
              </w:rPr>
              <w:t>Period following completion or earlier termination</w:t>
            </w:r>
          </w:p>
        </w:tc>
      </w:tr>
      <w:tr w:rsidR="00D90730" w:rsidRPr="009F5D40" w14:paraId="36626D2C" w14:textId="77777777" w:rsidTr="00970C31">
        <w:tc>
          <w:tcPr>
            <w:tcW w:w="568" w:type="dxa"/>
            <w:tcBorders>
              <w:right w:val="single" w:sz="4" w:space="0" w:color="000000"/>
            </w:tcBorders>
          </w:tcPr>
          <w:p w14:paraId="7027668E" w14:textId="77777777" w:rsidR="00D90730" w:rsidRPr="009F5D40" w:rsidRDefault="00D90730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4BAD" w14:textId="1FFE7466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sz w:val="20"/>
                <w:szCs w:val="20"/>
              </w:rPr>
              <w:t xml:space="preserve">Liability of the </w:t>
            </w:r>
            <w:r w:rsidRPr="00E27C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Consultant </w:t>
            </w:r>
            <w:r w:rsidRPr="009F5D40">
              <w:rPr>
                <w:rFonts w:ascii="Arial" w:hAnsi="Arial" w:cs="Arial"/>
                <w:sz w:val="20"/>
                <w:szCs w:val="20"/>
              </w:rPr>
              <w:t xml:space="preserve">for claims made against it arising out of the </w:t>
            </w:r>
            <w:r w:rsidRPr="00E27CF1">
              <w:rPr>
                <w:rFonts w:ascii="Arial" w:hAnsi="Arial" w:cs="Arial"/>
                <w:i/>
                <w:iCs/>
                <w:sz w:val="20"/>
                <w:szCs w:val="20"/>
              </w:rPr>
              <w:t>Consultant’s</w:t>
            </w:r>
            <w:r w:rsidRPr="009F5D40">
              <w:rPr>
                <w:rFonts w:ascii="Arial" w:hAnsi="Arial" w:cs="Arial"/>
                <w:sz w:val="20"/>
                <w:szCs w:val="20"/>
              </w:rPr>
              <w:t xml:space="preserve"> failure to use the skill and care normally used by professionals providing services similar to the service.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E983" w14:textId="70BDCC9D" w:rsidR="00D90730" w:rsidRPr="00EC6574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£</w:t>
            </w:r>
            <w:r w:rsidR="0027332F">
              <w:rPr>
                <w:rFonts w:ascii="Arial" w:hAnsi="Arial" w:cs="Arial"/>
                <w:sz w:val="20"/>
                <w:szCs w:val="20"/>
              </w:rPr>
              <w:t>5</w:t>
            </w:r>
            <w:r w:rsidR="00E27CF1">
              <w:rPr>
                <w:rFonts w:ascii="Arial" w:hAnsi="Arial" w:cs="Arial"/>
                <w:sz w:val="20"/>
                <w:szCs w:val="20"/>
              </w:rPr>
              <w:t>,000</w:t>
            </w:r>
            <w:r w:rsidRPr="00EC6574">
              <w:rPr>
                <w:rFonts w:ascii="Arial" w:hAnsi="Arial" w:cs="Arial"/>
                <w:sz w:val="20"/>
                <w:szCs w:val="20"/>
              </w:rPr>
              <w:t>,000</w:t>
            </w:r>
            <w:r w:rsidR="003C7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3C" w14:textId="77777777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0730" w:rsidRPr="00EC6574" w14:paraId="757C63A5" w14:textId="77777777" w:rsidTr="00970C31">
        <w:tc>
          <w:tcPr>
            <w:tcW w:w="568" w:type="dxa"/>
            <w:tcBorders>
              <w:right w:val="single" w:sz="4" w:space="0" w:color="000000"/>
            </w:tcBorders>
          </w:tcPr>
          <w:p w14:paraId="79030BCB" w14:textId="77777777" w:rsidR="00D90730" w:rsidRPr="009F5D40" w:rsidRDefault="00D90730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70A6" w14:textId="77777777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432" w14:textId="6936E6DD" w:rsidR="00D90730" w:rsidRPr="00EC6574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In respect of</w:t>
            </w:r>
            <w:r w:rsidR="003C7AC7">
              <w:rPr>
                <w:rFonts w:ascii="Arial" w:hAnsi="Arial" w:cs="Arial"/>
                <w:sz w:val="20"/>
                <w:szCs w:val="20"/>
              </w:rPr>
              <w:t xml:space="preserve"> any one claim</w:t>
            </w:r>
            <w:r w:rsidRPr="00EC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A9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C6574">
              <w:rPr>
                <w:rFonts w:ascii="Arial" w:hAnsi="Arial" w:cs="Arial"/>
                <w:sz w:val="20"/>
                <w:szCs w:val="20"/>
              </w:rPr>
              <w:t>in the aggregate.</w:t>
            </w:r>
            <w:r w:rsidR="003C7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3C3B" w14:textId="7A43A1FF" w:rsidR="00D90730" w:rsidRPr="00EC6574" w:rsidRDefault="00DA728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</w:t>
            </w:r>
            <w:r w:rsidRPr="00EC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730" w:rsidRPr="00EC6574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</w:tr>
    </w:tbl>
    <w:p w14:paraId="1E7DE699" w14:textId="77777777" w:rsidR="009D16F5" w:rsidRDefault="009D16F5">
      <w:r>
        <w:br w:type="page"/>
      </w:r>
    </w:p>
    <w:tbl>
      <w:tblPr>
        <w:tblStyle w:val="TableGrid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679"/>
        <w:gridCol w:w="3266"/>
        <w:gridCol w:w="2985"/>
      </w:tblGrid>
      <w:tr w:rsidR="00D90730" w:rsidRPr="00EC6574" w14:paraId="4092032E" w14:textId="77777777" w:rsidTr="00523928">
        <w:tc>
          <w:tcPr>
            <w:tcW w:w="568" w:type="dxa"/>
            <w:tcBorders>
              <w:right w:val="single" w:sz="4" w:space="0" w:color="auto"/>
            </w:tcBorders>
          </w:tcPr>
          <w:p w14:paraId="4007A455" w14:textId="41E237A7" w:rsidR="00D90730" w:rsidRPr="009F5D40" w:rsidRDefault="00D90730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03B" w14:textId="77777777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sz w:val="20"/>
                <w:szCs w:val="20"/>
              </w:rPr>
              <w:t xml:space="preserve">Loss of or damage to property and liability for bodily injury to or death of a person (not an employee of the </w:t>
            </w:r>
            <w:r w:rsidRPr="00E27CF1">
              <w:rPr>
                <w:rFonts w:ascii="Arial" w:hAnsi="Arial" w:cs="Arial"/>
                <w:i/>
                <w:iCs/>
                <w:sz w:val="20"/>
                <w:szCs w:val="20"/>
              </w:rPr>
              <w:t>Consultan</w:t>
            </w:r>
            <w:r w:rsidRPr="009F5D40">
              <w:rPr>
                <w:rFonts w:ascii="Arial" w:hAnsi="Arial" w:cs="Arial"/>
                <w:sz w:val="20"/>
                <w:szCs w:val="20"/>
              </w:rPr>
              <w:t xml:space="preserve">t) arising from or in connection with the </w:t>
            </w:r>
            <w:r w:rsidRPr="00E27C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Consultant </w:t>
            </w:r>
            <w:r w:rsidRPr="009F5D40">
              <w:rPr>
                <w:rFonts w:ascii="Arial" w:hAnsi="Arial" w:cs="Arial"/>
                <w:sz w:val="20"/>
                <w:szCs w:val="20"/>
              </w:rPr>
              <w:t>Providing the Service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938A0" w14:textId="3C1298FA" w:rsidR="00D90730" w:rsidRPr="00EC6574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2B267C">
              <w:rPr>
                <w:rFonts w:ascii="Arial" w:hAnsi="Arial" w:cs="Arial"/>
                <w:sz w:val="20"/>
                <w:szCs w:val="20"/>
              </w:rPr>
              <w:t>£10,000,000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06A7" w14:textId="77777777" w:rsidR="00D90730" w:rsidRPr="00EC6574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0730" w:rsidRPr="00EC6574" w14:paraId="21A20261" w14:textId="77777777" w:rsidTr="00523928">
        <w:tc>
          <w:tcPr>
            <w:tcW w:w="568" w:type="dxa"/>
            <w:tcBorders>
              <w:right w:val="single" w:sz="4" w:space="0" w:color="auto"/>
            </w:tcBorders>
          </w:tcPr>
          <w:p w14:paraId="3C90CC72" w14:textId="77777777" w:rsidR="00D90730" w:rsidRPr="009F5D40" w:rsidRDefault="00D90730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393" w14:textId="77777777" w:rsidR="00D90730" w:rsidRPr="009F5D40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FB9FEF" w14:textId="77777777" w:rsidR="00D90730" w:rsidRPr="00EC6574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 xml:space="preserve">In respect of each claim without limit to the number of claims </w:t>
            </w:r>
            <w:r w:rsidRPr="003C7AC7">
              <w:rPr>
                <w:rFonts w:ascii="Arial" w:hAnsi="Arial" w:cs="Arial"/>
                <w:sz w:val="20"/>
                <w:szCs w:val="20"/>
              </w:rPr>
              <w:t>but in the aggregate for claims relating to pollution, and contamination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3349C6" w14:textId="77777777" w:rsidR="00D90730" w:rsidRPr="00EC6574" w:rsidRDefault="00D90730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One year</w:t>
            </w:r>
          </w:p>
        </w:tc>
      </w:tr>
      <w:bookmarkEnd w:id="17"/>
      <w:tr w:rsidR="0074437A" w:rsidRPr="00EC6574" w14:paraId="7AA94547" w14:textId="77777777" w:rsidTr="00523928">
        <w:tc>
          <w:tcPr>
            <w:tcW w:w="568" w:type="dxa"/>
            <w:tcBorders>
              <w:right w:val="single" w:sz="4" w:space="0" w:color="auto"/>
            </w:tcBorders>
          </w:tcPr>
          <w:p w14:paraId="061DC41F" w14:textId="77777777" w:rsidR="0074437A" w:rsidRPr="009F5D40" w:rsidRDefault="0074437A" w:rsidP="007443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1A6" w14:textId="3CC3FFE5" w:rsidR="0074437A" w:rsidRPr="009F5D40" w:rsidRDefault="0074437A" w:rsidP="0074437A">
            <w:pPr>
              <w:rPr>
                <w:rFonts w:ascii="Arial" w:hAnsi="Arial" w:cs="Arial"/>
                <w:b/>
                <w:bCs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 xml:space="preserve">Liability for death of or bodily injury to employees of the </w:t>
            </w:r>
            <w:r w:rsidRPr="00E27CF1">
              <w:rPr>
                <w:rFonts w:ascii="Arial" w:hAnsi="Arial" w:cs="Arial"/>
                <w:i/>
                <w:iCs/>
                <w:sz w:val="20"/>
                <w:szCs w:val="20"/>
              </w:rPr>
              <w:t>Consultant</w:t>
            </w:r>
            <w:r w:rsidRPr="00EC6574">
              <w:rPr>
                <w:rFonts w:ascii="Arial" w:hAnsi="Arial" w:cs="Arial"/>
                <w:sz w:val="20"/>
                <w:szCs w:val="20"/>
              </w:rPr>
              <w:t xml:space="preserve"> arising out of and in the course of their employment in connection with the contract.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37A" w14:textId="1DB09B84" w:rsidR="0074437A" w:rsidRPr="00EC6574" w:rsidRDefault="0074437A" w:rsidP="0074437A">
            <w:pPr>
              <w:rPr>
                <w:rFonts w:ascii="Arial" w:hAnsi="Arial" w:cs="Arial"/>
              </w:rPr>
            </w:pPr>
            <w:r w:rsidRPr="00183AD4">
              <w:rPr>
                <w:rFonts w:ascii="Arial" w:hAnsi="Arial" w:cs="Arial"/>
                <w:sz w:val="20"/>
                <w:szCs w:val="20"/>
              </w:rPr>
              <w:t>£10,000,000 In respect of each claim without limit to the number of claims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E72" w14:textId="25DB5907" w:rsidR="0074437A" w:rsidRPr="00EC6574" w:rsidRDefault="0074437A" w:rsidP="0074437A">
            <w:pPr>
              <w:rPr>
                <w:rFonts w:ascii="Arial" w:hAnsi="Arial" w:cs="Arial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One year</w:t>
            </w:r>
          </w:p>
        </w:tc>
      </w:tr>
      <w:tr w:rsidR="0074437A" w:rsidRPr="002924C1" w14:paraId="595E188E" w14:textId="77777777" w:rsidTr="292B267C">
        <w:tc>
          <w:tcPr>
            <w:tcW w:w="9498" w:type="dxa"/>
            <w:gridSpan w:val="4"/>
          </w:tcPr>
          <w:p w14:paraId="2DB6D034" w14:textId="77777777" w:rsidR="0074437A" w:rsidRPr="002924C1" w:rsidRDefault="0074437A" w:rsidP="007443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W w:w="9527" w:type="dxa"/>
        <w:tblInd w:w="-3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7"/>
        <w:gridCol w:w="8970"/>
      </w:tblGrid>
      <w:tr w:rsidR="00940582" w:rsidRPr="0088201D" w14:paraId="6AFB8354" w14:textId="77777777" w:rsidTr="003C7AC7">
        <w:tc>
          <w:tcPr>
            <w:tcW w:w="557" w:type="dxa"/>
          </w:tcPr>
          <w:p w14:paraId="7F92D34F" w14:textId="77777777" w:rsidR="00940582" w:rsidRPr="0088201D" w:rsidRDefault="00940582" w:rsidP="00940582">
            <w:pPr>
              <w:suppressAutoHyphens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0" w:type="dxa"/>
          </w:tcPr>
          <w:p w14:paraId="18B3A892" w14:textId="02D87177" w:rsidR="006C2042" w:rsidRPr="00BA636F" w:rsidRDefault="006C2042" w:rsidP="006C204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A636F">
              <w:rPr>
                <w:rFonts w:ascii="Arial" w:hAnsi="Arial" w:cs="Arial"/>
                <w:sz w:val="22"/>
                <w:szCs w:val="22"/>
              </w:rPr>
              <w:t>T</w:t>
            </w:r>
            <w:r w:rsidR="00BA636F" w:rsidRPr="00041840">
              <w:rPr>
                <w:rFonts w:ascii="Arial" w:hAnsi="Arial" w:cs="Arial"/>
                <w:sz w:val="22"/>
                <w:szCs w:val="22"/>
              </w:rPr>
              <w:t>he Consultant’s total liability to the Client which arises under or in connection with the contract will be as stated in the Order. This will usually be not less than £5,000,000 in respect of each claim but may potentially be higher or lower as specified by the Client in the Order.</w:t>
            </w:r>
          </w:p>
          <w:p w14:paraId="713DCD57" w14:textId="77777777" w:rsidR="00940582" w:rsidRPr="0088201D" w:rsidRDefault="00940582" w:rsidP="00F8321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582" w:rsidRPr="0088201D" w14:paraId="75F05092" w14:textId="77777777" w:rsidTr="003C7AC7">
        <w:tc>
          <w:tcPr>
            <w:tcW w:w="557" w:type="dxa"/>
          </w:tcPr>
          <w:p w14:paraId="4DEA301D" w14:textId="77777777" w:rsidR="00940582" w:rsidRPr="0088201D" w:rsidRDefault="00940582" w:rsidP="00940582">
            <w:pPr>
              <w:suppressAutoHyphens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0" w:type="dxa"/>
          </w:tcPr>
          <w:p w14:paraId="2C44B974" w14:textId="77777777" w:rsidR="00940582" w:rsidRPr="0088201D" w:rsidRDefault="00940582" w:rsidP="00405E5C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820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8201D">
              <w:rPr>
                <w:rFonts w:ascii="Arial" w:hAnsi="Arial" w:cs="Arial"/>
                <w:i/>
                <w:sz w:val="22"/>
                <w:szCs w:val="22"/>
              </w:rPr>
              <w:t>Adjudicator’s nominating body</w:t>
            </w:r>
            <w:r w:rsidRPr="0088201D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Pr="00522E1A">
              <w:rPr>
                <w:rFonts w:ascii="Arial" w:hAnsi="Arial" w:cs="Arial"/>
                <w:b/>
                <w:sz w:val="22"/>
                <w:szCs w:val="22"/>
              </w:rPr>
              <w:t>the Institution of Civil Engineers</w:t>
            </w:r>
            <w:r w:rsidR="00165E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8B66B6" w14:textId="77777777" w:rsidR="00940582" w:rsidRPr="0088201D" w:rsidRDefault="00940582" w:rsidP="0094058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582" w:rsidRPr="0088201D" w14:paraId="115A5C89" w14:textId="77777777" w:rsidTr="003C7AC7">
        <w:tc>
          <w:tcPr>
            <w:tcW w:w="557" w:type="dxa"/>
          </w:tcPr>
          <w:p w14:paraId="1F4FE5EE" w14:textId="77777777" w:rsidR="00940582" w:rsidRPr="0088201D" w:rsidRDefault="00940582" w:rsidP="00940582">
            <w:pPr>
              <w:suppressAutoHyphens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0" w:type="dxa"/>
          </w:tcPr>
          <w:p w14:paraId="57349CB9" w14:textId="58E3F799" w:rsidR="00880812" w:rsidRPr="00D64A11" w:rsidRDefault="00940582" w:rsidP="00405E5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4A1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64A11">
              <w:rPr>
                <w:rFonts w:ascii="Arial" w:hAnsi="Arial" w:cs="Arial"/>
                <w:i/>
                <w:sz w:val="22"/>
                <w:szCs w:val="22"/>
              </w:rPr>
              <w:t>tribunal</w:t>
            </w:r>
            <w:r w:rsidRPr="00D64A11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50583D" w:rsidRPr="00D64A11">
              <w:rPr>
                <w:rFonts w:ascii="Arial" w:hAnsi="Arial" w:cs="Arial"/>
                <w:b/>
                <w:sz w:val="22"/>
                <w:szCs w:val="22"/>
              </w:rPr>
              <w:t>arbitration</w:t>
            </w:r>
            <w:r w:rsidR="00880812" w:rsidRPr="00D64A1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6D4711" w14:textId="77777777" w:rsidR="00880812" w:rsidRPr="00D64A11" w:rsidRDefault="00880812" w:rsidP="00D64A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892B9A" w14:textId="294F9777" w:rsidR="00940582" w:rsidRPr="0088201D" w:rsidRDefault="00880812" w:rsidP="0077609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4A11">
              <w:rPr>
                <w:rFonts w:ascii="Arial" w:hAnsi="Arial" w:cs="Arial"/>
                <w:sz w:val="22"/>
                <w:szCs w:val="22"/>
              </w:rPr>
              <w:t>T</w:t>
            </w:r>
            <w:r w:rsidR="0050583D" w:rsidRPr="00D64A11">
              <w:rPr>
                <w:rFonts w:ascii="Arial" w:hAnsi="Arial" w:cs="Arial"/>
                <w:sz w:val="22"/>
                <w:szCs w:val="22"/>
              </w:rPr>
              <w:t xml:space="preserve">he arbitration procedure is </w:t>
            </w:r>
            <w:r w:rsidR="0050583D" w:rsidRPr="00D64A11">
              <w:rPr>
                <w:rFonts w:ascii="Arial" w:hAnsi="Arial" w:cs="Arial"/>
                <w:b/>
                <w:sz w:val="22"/>
                <w:szCs w:val="22"/>
              </w:rPr>
              <w:t>the latest</w:t>
            </w:r>
            <w:r w:rsidR="0050583D" w:rsidRPr="00D64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83D" w:rsidRPr="00D64A11">
              <w:rPr>
                <w:rFonts w:ascii="Arial" w:hAnsi="Arial" w:cs="Arial"/>
                <w:b/>
                <w:sz w:val="22"/>
                <w:szCs w:val="22"/>
              </w:rPr>
              <w:t>version of the I</w:t>
            </w:r>
            <w:r w:rsidR="0057388A">
              <w:rPr>
                <w:rFonts w:ascii="Arial" w:hAnsi="Arial" w:cs="Arial"/>
                <w:b/>
                <w:sz w:val="22"/>
                <w:szCs w:val="22"/>
              </w:rPr>
              <w:t xml:space="preserve">nstitution of </w:t>
            </w:r>
            <w:r w:rsidR="0050583D" w:rsidRPr="00D64A1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7388A">
              <w:rPr>
                <w:rFonts w:ascii="Arial" w:hAnsi="Arial" w:cs="Arial"/>
                <w:b/>
                <w:sz w:val="22"/>
                <w:szCs w:val="22"/>
              </w:rPr>
              <w:t xml:space="preserve">ivil </w:t>
            </w:r>
            <w:r w:rsidR="0050583D" w:rsidRPr="00D64A1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7388A">
              <w:rPr>
                <w:rFonts w:ascii="Arial" w:hAnsi="Arial" w:cs="Arial"/>
                <w:b/>
                <w:sz w:val="22"/>
                <w:szCs w:val="22"/>
              </w:rPr>
              <w:t>ngineers</w:t>
            </w:r>
            <w:r w:rsidR="0050583D" w:rsidRPr="00D64A11">
              <w:rPr>
                <w:rFonts w:ascii="Arial" w:hAnsi="Arial" w:cs="Arial"/>
                <w:b/>
                <w:sz w:val="22"/>
                <w:szCs w:val="22"/>
              </w:rPr>
              <w:t xml:space="preserve"> Arbitration Procedure in force when the arbitrator is appointed.</w:t>
            </w:r>
          </w:p>
        </w:tc>
      </w:tr>
      <w:tr w:rsidR="00940582" w:rsidRPr="0088201D" w14:paraId="02E196E6" w14:textId="77777777" w:rsidTr="003C7AC7">
        <w:tc>
          <w:tcPr>
            <w:tcW w:w="557" w:type="dxa"/>
          </w:tcPr>
          <w:p w14:paraId="529C9FFA" w14:textId="77777777" w:rsidR="00940582" w:rsidRPr="0088201D" w:rsidRDefault="00940582" w:rsidP="002641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0" w:type="dxa"/>
          </w:tcPr>
          <w:p w14:paraId="5DB21A1A" w14:textId="02568F90" w:rsidR="00880812" w:rsidRDefault="00880812" w:rsidP="002641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B5A1D">
              <w:rPr>
                <w:rFonts w:ascii="Arial" w:hAnsi="Arial" w:cs="Arial"/>
                <w:i/>
                <w:sz w:val="22"/>
                <w:szCs w:val="22"/>
              </w:rPr>
              <w:t>conditions of contract</w:t>
            </w:r>
            <w:r>
              <w:rPr>
                <w:rFonts w:ascii="Arial" w:hAnsi="Arial" w:cs="Arial"/>
                <w:sz w:val="22"/>
                <w:szCs w:val="22"/>
              </w:rPr>
              <w:t xml:space="preserve"> are the NEC</w:t>
            </w:r>
            <w:r w:rsidR="00D907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Professional Service Short Contract June 2017 and the </w:t>
            </w:r>
            <w:r w:rsidRPr="00BB5A1D">
              <w:rPr>
                <w:rFonts w:ascii="Arial" w:hAnsi="Arial" w:cs="Arial"/>
                <w:i/>
                <w:sz w:val="22"/>
                <w:szCs w:val="22"/>
              </w:rPr>
              <w:t>additional conditions</w:t>
            </w:r>
            <w:r w:rsidR="00D916BD">
              <w:rPr>
                <w:rFonts w:ascii="Arial" w:hAnsi="Arial" w:cs="Arial"/>
                <w:i/>
                <w:sz w:val="22"/>
                <w:szCs w:val="22"/>
              </w:rPr>
              <w:t xml:space="preserve"> set out in Appendix </w:t>
            </w:r>
            <w:r w:rsidR="003B7842">
              <w:rPr>
                <w:rFonts w:ascii="Arial" w:hAnsi="Arial" w:cs="Arial"/>
                <w:i/>
                <w:sz w:val="22"/>
                <w:szCs w:val="22"/>
              </w:rPr>
              <w:t>PSSC/</w:t>
            </w:r>
            <w:r w:rsidR="00D916B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D65E03" w14:textId="77777777" w:rsidR="00C47CAA" w:rsidRPr="00AE393E" w:rsidRDefault="00C47CAA" w:rsidP="00D916BD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2366A80F" w14:textId="77777777" w:rsidR="00551041" w:rsidRDefault="00551041" w:rsidP="00F83219">
      <w:pPr>
        <w:suppressAutoHyphens/>
        <w:spacing w:before="120" w:after="120"/>
        <w:jc w:val="both"/>
        <w:rPr>
          <w:rFonts w:ascii="Arial" w:hAnsi="Arial" w:cs="Arial"/>
          <w:b/>
          <w:spacing w:val="-3"/>
          <w:sz w:val="22"/>
          <w:szCs w:val="22"/>
          <w:u w:val="single"/>
          <w:lang w:val="en-US"/>
        </w:rPr>
      </w:pPr>
    </w:p>
    <w:p w14:paraId="344A0B43" w14:textId="77777777" w:rsidR="00551041" w:rsidRDefault="00551041">
      <w:pPr>
        <w:widowControl/>
        <w:rPr>
          <w:rFonts w:ascii="Arial" w:hAnsi="Arial" w:cs="Arial"/>
          <w:b/>
          <w:spacing w:val="-3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pacing w:val="-3"/>
          <w:sz w:val="22"/>
          <w:szCs w:val="22"/>
          <w:u w:val="single"/>
          <w:lang w:val="en-US"/>
        </w:rPr>
        <w:br w:type="page"/>
      </w:r>
    </w:p>
    <w:tbl>
      <w:tblPr>
        <w:tblStyle w:val="TableGrid"/>
        <w:tblW w:w="95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"/>
        <w:gridCol w:w="8964"/>
      </w:tblGrid>
      <w:tr w:rsidR="00D90730" w:rsidRPr="00D90730" w14:paraId="23349D94" w14:textId="77777777" w:rsidTr="292B267C">
        <w:tc>
          <w:tcPr>
            <w:tcW w:w="563" w:type="dxa"/>
          </w:tcPr>
          <w:p w14:paraId="44378633" w14:textId="25C8DDAE" w:rsidR="00D90730" w:rsidRPr="00F83219" w:rsidRDefault="00DB3EF7" w:rsidP="007B0966">
            <w:pPr>
              <w:pStyle w:val="Heading1"/>
              <w:jc w:val="left"/>
              <w:outlineLvl w:val="0"/>
            </w:pPr>
            <w:bookmarkStart w:id="18" w:name="_Toc530127720"/>
            <w:r w:rsidRPr="00F83219">
              <w:lastRenderedPageBreak/>
              <w:t>2</w:t>
            </w:r>
            <w:bookmarkEnd w:id="18"/>
            <w:r w:rsidR="00D90730">
              <w:t>.</w:t>
            </w:r>
          </w:p>
          <w:p w14:paraId="21243AD4" w14:textId="77777777" w:rsidR="00D90730" w:rsidRPr="0088201D" w:rsidRDefault="00D90730" w:rsidP="007B096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</w:tcPr>
          <w:p w14:paraId="05F1AADD" w14:textId="2AD1997F" w:rsidR="00D90730" w:rsidRPr="00D90730" w:rsidRDefault="00D90730" w:rsidP="00D90730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292B2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Contract Data for Time Charge </w:t>
            </w:r>
            <w:r w:rsidR="00AE68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Orders </w:t>
            </w:r>
            <w:r w:rsidRPr="292B267C">
              <w:rPr>
                <w:rFonts w:ascii="Arial" w:hAnsi="Arial" w:cs="Arial"/>
                <w:b/>
                <w:bCs/>
                <w:sz w:val="22"/>
                <w:szCs w:val="22"/>
              </w:rPr>
              <w:t>or Work Orders using the NEC 4 Professional Service Contract</w:t>
            </w:r>
            <w:r w:rsidR="7CE5207A" w:rsidRPr="292B2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(PSC)</w:t>
            </w:r>
            <w:r w:rsidR="00AE68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(“Order”)</w:t>
            </w:r>
          </w:p>
        </w:tc>
      </w:tr>
    </w:tbl>
    <w:p w14:paraId="179EE295" w14:textId="6962A8F4" w:rsidR="00FE6B18" w:rsidRPr="00F83219" w:rsidRDefault="00FE6B18" w:rsidP="00264155">
      <w:pPr>
        <w:pStyle w:val="Heading1"/>
        <w:jc w:val="left"/>
      </w:pPr>
    </w:p>
    <w:tbl>
      <w:tblPr>
        <w:tblStyle w:val="TableGrid"/>
        <w:tblW w:w="9546" w:type="dxa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86"/>
      </w:tblGrid>
      <w:tr w:rsidR="00444EBC" w:rsidRPr="0088201D" w14:paraId="3E5BF757" w14:textId="77777777" w:rsidTr="400F43C1">
        <w:trPr>
          <w:trHeight w:val="736"/>
        </w:trPr>
        <w:tc>
          <w:tcPr>
            <w:tcW w:w="1560" w:type="dxa"/>
          </w:tcPr>
          <w:p w14:paraId="226C92DE" w14:textId="77777777" w:rsidR="00444EBC" w:rsidRPr="00BB04CB" w:rsidRDefault="00444EBC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1. General</w:t>
            </w:r>
          </w:p>
        </w:tc>
        <w:tc>
          <w:tcPr>
            <w:tcW w:w="7986" w:type="dxa"/>
          </w:tcPr>
          <w:p w14:paraId="3A4B19E1" w14:textId="7FC1ECDB" w:rsidR="00444EBC" w:rsidRPr="0088201D" w:rsidRDefault="00444EBC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conditions of contract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are the core clauses and the clauses for main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Option </w:t>
            </w:r>
            <w:r w:rsidR="00651C8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[A/</w:t>
            </w:r>
            <w:r w:rsidR="00753FFF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C</w:t>
            </w:r>
            <w:r w:rsidR="00651C8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/E]</w:t>
            </w:r>
            <w:r w:rsidR="00651C82">
              <w:rPr>
                <w:rStyle w:val="FootnoteReference"/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footnoteReference w:id="2"/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, </w:t>
            </w:r>
            <w:r w:rsidR="00E32EE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Option for resolving and avoiding 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dispute</w:t>
            </w:r>
            <w:r w:rsidR="00E32EE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s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W2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and secondary </w:t>
            </w:r>
            <w:r w:rsidRPr="00BB04C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Options</w:t>
            </w:r>
            <w:r w:rsidR="00753FFF" w:rsidRPr="00BB04C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345E19" w:rsidRPr="00BB04C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X1</w:t>
            </w:r>
            <w:r w:rsidR="005D7573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,</w:t>
            </w:r>
            <w:r w:rsidR="00190CFB" w:rsidDel="00190CFB">
              <w:rPr>
                <w:rStyle w:val="FootnoteReference"/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X2</w:t>
            </w:r>
            <w:r w:rsidR="00FF1F7D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,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176FBA" w:rsidRPr="00B33AF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[</w:t>
            </w:r>
            <w:r w:rsidR="00753FFF" w:rsidRPr="00176FBA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X4</w:t>
            </w:r>
            <w:r w:rsidR="00847A06" w:rsidRPr="00176FBA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]</w:t>
            </w:r>
            <w:r w:rsidR="00176FBA">
              <w:rPr>
                <w:rStyle w:val="FootnoteReference"/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176FBA">
              <w:rPr>
                <w:rStyle w:val="FootnoteReference"/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footnoteReference w:id="3"/>
            </w:r>
            <w:r w:rsidR="00753FFF" w:rsidRPr="00176FBA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,</w:t>
            </w:r>
            <w:r w:rsidR="00753FFF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5D7573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[X5,]</w:t>
            </w:r>
            <w:r w:rsidR="00E27886">
              <w:rPr>
                <w:rStyle w:val="FootnoteReference"/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footnoteReference w:id="4"/>
            </w:r>
            <w:r w:rsidR="005D7573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[X7,]</w:t>
            </w:r>
            <w:r w:rsidR="00E27886">
              <w:rPr>
                <w:rStyle w:val="FootnoteReference"/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footnoteReference w:id="5"/>
            </w:r>
            <w:r w:rsidR="005D7573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651C8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X8, </w:t>
            </w:r>
            <w:r w:rsidR="00345E19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X9,</w:t>
            </w:r>
            <w:r w:rsidR="00E43CAC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X10</w:t>
            </w:r>
            <w:r w:rsidR="00753FFF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, </w:t>
            </w:r>
            <w:r w:rsidR="005D7573" w:rsidRPr="005D7573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X11,</w:t>
            </w:r>
            <w:r w:rsidR="005D7573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E43CAC" w:rsidRPr="00D64A1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X18</w:t>
            </w:r>
            <w:r w:rsidR="00E43CAC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,</w:t>
            </w:r>
            <w:r w:rsidR="0013106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FF1F7D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Y(UK)2 and Y(UK)3</w:t>
            </w:r>
            <w:r w:rsidR="00753FFF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and </w:t>
            </w:r>
            <w:r w:rsidR="00753FFF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Z</w:t>
            </w:r>
            <w:r w:rsidR="00753FFF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of the </w:t>
            </w:r>
            <w:r w:rsidR="000E642E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NEC</w:t>
            </w:r>
            <w:r w:rsidR="006F7869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0E642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4</w:t>
            </w:r>
            <w:r w:rsidR="000E642E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9203D0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Professional S</w:t>
            </w:r>
            <w:r w:rsidR="007D4FC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e</w:t>
            </w:r>
            <w:r w:rsidR="009203D0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rvice</w:t>
            </w:r>
            <w:r w:rsidR="00E27886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4F385D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Contract </w:t>
            </w:r>
            <w:r w:rsidR="000E642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June 2017</w:t>
            </w:r>
            <w:r w:rsidR="006F42B8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6E2C8E4C" w14:textId="77777777" w:rsidR="00444EBC" w:rsidRPr="0088201D" w:rsidRDefault="00444EBC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F385D" w:rsidRPr="0088201D" w14:paraId="58CACED0" w14:textId="77777777" w:rsidTr="400F43C1">
        <w:trPr>
          <w:trHeight w:val="356"/>
        </w:trPr>
        <w:tc>
          <w:tcPr>
            <w:tcW w:w="1560" w:type="dxa"/>
          </w:tcPr>
          <w:p w14:paraId="692C96A6" w14:textId="77777777" w:rsidR="004F385D" w:rsidRPr="00BB04CB" w:rsidRDefault="004F385D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6E9C5A89" w14:textId="77777777" w:rsidR="004F385D" w:rsidRPr="00D64A11" w:rsidRDefault="004F385D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="007D4FC1" w:rsidRPr="00D64A1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service</w:t>
            </w:r>
            <w:r w:rsidR="007D4FC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i</w:t>
            </w:r>
            <w:r w:rsidR="002B4681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s </w:t>
            </w:r>
            <w:r w:rsidR="005A0297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defined </w:t>
            </w:r>
            <w:r w:rsidR="000439A3"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in the Order</w:t>
            </w:r>
            <w:r w:rsidR="006F42B8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7F4A19C0" w14:textId="77777777" w:rsidR="007D4FC1" w:rsidRPr="0088201D" w:rsidRDefault="007D4FC1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44EBC" w:rsidRPr="0088201D" w14:paraId="460D4254" w14:textId="77777777" w:rsidTr="400F43C1">
        <w:trPr>
          <w:trHeight w:val="276"/>
        </w:trPr>
        <w:tc>
          <w:tcPr>
            <w:tcW w:w="1560" w:type="dxa"/>
          </w:tcPr>
          <w:p w14:paraId="776CE956" w14:textId="77777777" w:rsidR="00444EBC" w:rsidRPr="00BB04CB" w:rsidRDefault="00444EBC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28407809" w14:textId="77777777" w:rsidR="00444EBC" w:rsidRPr="00D64A11" w:rsidRDefault="00F1374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="000E642E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Client</w:t>
            </w:r>
            <w:r w:rsidR="000E642E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is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as defined in the </w:t>
            </w:r>
            <w:r w:rsidR="00C47CAA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Order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4C49CB68" w14:textId="77777777" w:rsidR="007D4FC1" w:rsidRPr="000E642E" w:rsidRDefault="007D4FC1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FF1F7D" w:rsidRPr="0088201D" w14:paraId="7976998D" w14:textId="77777777" w:rsidTr="400F43C1">
        <w:trPr>
          <w:trHeight w:val="435"/>
        </w:trPr>
        <w:tc>
          <w:tcPr>
            <w:tcW w:w="1560" w:type="dxa"/>
          </w:tcPr>
          <w:p w14:paraId="05B6596D" w14:textId="77777777" w:rsidR="00FF1F7D" w:rsidRPr="00BB04CB" w:rsidRDefault="00FF1F7D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3F9153F5" w14:textId="77777777" w:rsidR="007D4FC1" w:rsidRPr="00D64A11" w:rsidRDefault="00FF1F7D" w:rsidP="0026415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0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D4FC1" w:rsidRPr="00D64A11">
              <w:rPr>
                <w:rFonts w:ascii="Arial" w:hAnsi="Arial" w:cs="Arial"/>
                <w:sz w:val="22"/>
                <w:szCs w:val="22"/>
              </w:rPr>
              <w:t>Service</w:t>
            </w:r>
            <w:r w:rsidRPr="0088201D">
              <w:rPr>
                <w:rFonts w:ascii="Arial" w:hAnsi="Arial" w:cs="Arial"/>
                <w:sz w:val="22"/>
                <w:szCs w:val="22"/>
              </w:rPr>
              <w:t xml:space="preserve"> Manager is </w:t>
            </w:r>
            <w:r w:rsidR="002B4681" w:rsidRPr="00651C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</w:t>
            </w:r>
            <w:r w:rsidR="005A0297" w:rsidRPr="00651C8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2B4681" w:rsidRPr="00651C82">
              <w:rPr>
                <w:rFonts w:ascii="Arial" w:hAnsi="Arial" w:cs="Arial"/>
                <w:b/>
                <w:bCs/>
                <w:sz w:val="22"/>
                <w:szCs w:val="22"/>
              </w:rPr>
              <w:t>efined in the Order</w:t>
            </w:r>
            <w:r w:rsidR="006F42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4EC208" w14:textId="77777777" w:rsidR="00FF1F7D" w:rsidRPr="0088201D" w:rsidRDefault="00FF1F7D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FF1F7D" w:rsidRPr="0088201D" w14:paraId="07A8BD25" w14:textId="77777777" w:rsidTr="400F43C1">
        <w:trPr>
          <w:trHeight w:val="496"/>
        </w:trPr>
        <w:tc>
          <w:tcPr>
            <w:tcW w:w="1560" w:type="dxa"/>
          </w:tcPr>
          <w:p w14:paraId="55ED9E99" w14:textId="77777777" w:rsidR="00FF1F7D" w:rsidRPr="00BB04CB" w:rsidRDefault="00FF1F7D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17EA2E79" w14:textId="3291EC88" w:rsidR="00A636E6" w:rsidRPr="0088201D" w:rsidRDefault="00A636E6" w:rsidP="00264155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="000E642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Scope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2B4681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is </w:t>
            </w:r>
            <w:r w:rsidR="002B4681" w:rsidRPr="00F83219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in</w:t>
            </w:r>
            <w:r w:rsidR="002B4681" w:rsidRPr="00D1297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7D4FC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section 2 of </w:t>
            </w:r>
            <w:r w:rsidR="00D1297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the </w:t>
            </w:r>
            <w:r w:rsidR="00FC6DAD" w:rsidRPr="00D1297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Framework </w:t>
            </w:r>
            <w:r w:rsidR="000E642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Information</w:t>
            </w:r>
            <w:r w:rsidR="000E642E" w:rsidRPr="00D1297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2B4681" w:rsidRPr="00D1297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and </w:t>
            </w:r>
            <w:r w:rsidR="007D4FC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added to </w:t>
            </w:r>
            <w:r w:rsidR="003004C0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in </w:t>
            </w:r>
            <w:r w:rsidR="002B4681" w:rsidRPr="00D1297E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the Order</w:t>
            </w:r>
            <w:r w:rsidR="002B4681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0E059819" w14:textId="77777777" w:rsidR="00FF1F7D" w:rsidRPr="0088201D" w:rsidRDefault="00FF1F7D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846C89" w:rsidRPr="0088201D" w14:paraId="2ADA99D4" w14:textId="77777777" w:rsidTr="400F43C1">
        <w:trPr>
          <w:trHeight w:val="473"/>
        </w:trPr>
        <w:tc>
          <w:tcPr>
            <w:tcW w:w="1560" w:type="dxa"/>
          </w:tcPr>
          <w:p w14:paraId="6F6CE18C" w14:textId="77777777" w:rsidR="00846C89" w:rsidRPr="00BB04CB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3F159F09" w14:textId="77777777" w:rsidR="00846C89" w:rsidRPr="0088201D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language of this contract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English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</w:p>
          <w:p w14:paraId="3B82FAC1" w14:textId="77777777" w:rsidR="00846C89" w:rsidRPr="0088201D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846C89" w:rsidRPr="0088201D" w14:paraId="0E229121" w14:textId="77777777" w:rsidTr="400F43C1">
        <w:trPr>
          <w:trHeight w:val="596"/>
        </w:trPr>
        <w:tc>
          <w:tcPr>
            <w:tcW w:w="1560" w:type="dxa"/>
          </w:tcPr>
          <w:p w14:paraId="1F4C1A15" w14:textId="77777777" w:rsidR="00846C89" w:rsidRPr="00BB04CB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459156B8" w14:textId="04E67BE6" w:rsidR="00846C89" w:rsidRPr="0088201D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The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 xml:space="preserve"> law of the contract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the law of England and Wales</w:t>
            </w:r>
          </w:p>
          <w:p w14:paraId="73B8A86F" w14:textId="77777777" w:rsidR="00846C89" w:rsidRPr="0088201D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846C89" w:rsidRPr="0088201D" w14:paraId="12A0A5D4" w14:textId="77777777" w:rsidTr="400F43C1">
        <w:trPr>
          <w:trHeight w:val="449"/>
        </w:trPr>
        <w:tc>
          <w:tcPr>
            <w:tcW w:w="1560" w:type="dxa"/>
          </w:tcPr>
          <w:p w14:paraId="5F265A8E" w14:textId="77777777" w:rsidR="00846C89" w:rsidRPr="00BB04CB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5D6CE2EF" w14:textId="77777777" w:rsidR="007D4FC1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period for reply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2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weeks</w:t>
            </w:r>
            <w:r w:rsidR="007D4FC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7D4FC1" w:rsidRPr="00D64A1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unless amended in the Order</w:t>
            </w:r>
          </w:p>
          <w:p w14:paraId="354AD380" w14:textId="77777777" w:rsidR="00846C89" w:rsidRPr="0088201D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7D4FC1" w:rsidRPr="0088201D" w14:paraId="70A49DDC" w14:textId="77777777" w:rsidTr="400F43C1">
        <w:trPr>
          <w:trHeight w:val="449"/>
        </w:trPr>
        <w:tc>
          <w:tcPr>
            <w:tcW w:w="1560" w:type="dxa"/>
          </w:tcPr>
          <w:p w14:paraId="38065EB4" w14:textId="77777777" w:rsidR="007D4FC1" w:rsidRPr="00BB04CB" w:rsidRDefault="007D4FC1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676BEB11" w14:textId="172D3B71" w:rsidR="007D4FC1" w:rsidRPr="00D64A11" w:rsidRDefault="007D4FC1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period for retention is X years following Completion or earlier termination. </w:t>
            </w:r>
            <w:r w:rsidR="009C6562" w:rsidRPr="009C656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X is defined in the </w:t>
            </w:r>
            <w:r w:rsidR="00E32EE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</w:t>
            </w:r>
            <w:r w:rsidR="009C6562" w:rsidRPr="009C656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rder</w:t>
            </w:r>
            <w:r w:rsidR="009C656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724FA5" w:rsidRPr="00D64A1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and is a minimum of 12 years.</w:t>
            </w:r>
          </w:p>
          <w:p w14:paraId="3225D68D" w14:textId="77777777" w:rsidR="009C6562" w:rsidRPr="0088201D" w:rsidRDefault="009C656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5C551E" w:rsidRPr="0088201D" w14:paraId="54F67F41" w14:textId="77777777" w:rsidTr="400F43C1">
        <w:trPr>
          <w:trHeight w:val="449"/>
        </w:trPr>
        <w:tc>
          <w:tcPr>
            <w:tcW w:w="1560" w:type="dxa"/>
          </w:tcPr>
          <w:p w14:paraId="7648FB6D" w14:textId="77777777" w:rsidR="005C551E" w:rsidRPr="00BB04CB" w:rsidRDefault="005C551E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68E28433" w14:textId="77777777" w:rsidR="005C551E" w:rsidRPr="0088201D" w:rsidRDefault="005C551E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following matters will be included in the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Early Warning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Register –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as defined in the Order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</w:tc>
      </w:tr>
      <w:tr w:rsidR="005C551E" w:rsidRPr="0088201D" w14:paraId="6B16CA4F" w14:textId="77777777" w:rsidTr="400F43C1">
        <w:trPr>
          <w:trHeight w:val="449"/>
        </w:trPr>
        <w:tc>
          <w:tcPr>
            <w:tcW w:w="1560" w:type="dxa"/>
          </w:tcPr>
          <w:p w14:paraId="0F7CBB94" w14:textId="77777777" w:rsidR="005C551E" w:rsidRPr="00BB04CB" w:rsidRDefault="005C551E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3F34E3DF" w14:textId="483F7FA9" w:rsidR="005C551E" w:rsidRPr="0088201D" w:rsidRDefault="56AA8A7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Early warning meetings are to be held at </w:t>
            </w:r>
            <w:r w:rsidR="28E20275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intervals of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no longer than </w:t>
            </w:r>
            <w:r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2 weeks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</w:p>
        </w:tc>
      </w:tr>
      <w:tr w:rsidR="00846C89" w:rsidRPr="0088201D" w14:paraId="3B3435B7" w14:textId="77777777" w:rsidTr="400F43C1">
        <w:trPr>
          <w:trHeight w:val="780"/>
        </w:trPr>
        <w:tc>
          <w:tcPr>
            <w:tcW w:w="1560" w:type="dxa"/>
            <w:shd w:val="clear" w:color="auto" w:fill="auto"/>
          </w:tcPr>
          <w:p w14:paraId="645C32E8" w14:textId="77777777" w:rsidR="00846C89" w:rsidRPr="00BB04CB" w:rsidRDefault="005C551E" w:rsidP="00970C31">
            <w:pPr>
              <w:ind w:right="-105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2. The </w:t>
            </w:r>
            <w:r w:rsidR="00C55FE2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Consultant</w:t>
            </w: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’s main responsibilities</w:t>
            </w:r>
          </w:p>
        </w:tc>
        <w:tc>
          <w:tcPr>
            <w:tcW w:w="7986" w:type="dxa"/>
          </w:tcPr>
          <w:p w14:paraId="4019D203" w14:textId="77777777" w:rsidR="00846C89" w:rsidRPr="00D64A11" w:rsidRDefault="005C551E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F83219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key dates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and </w:t>
            </w:r>
            <w:r w:rsidRPr="00F83219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conditions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to be met are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as defined in the </w:t>
            </w:r>
            <w:r w:rsidRPr="00011377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Order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399A8DDD" w14:textId="77777777" w:rsidR="009C6562" w:rsidRPr="00D64A11" w:rsidRDefault="009C656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794129C7" w14:textId="1AC00D47" w:rsidR="009C6562" w:rsidRDefault="002234F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If Option A is used t</w:t>
            </w:r>
            <w:r w:rsidR="009C6562" w:rsidRPr="009C656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he </w:t>
            </w:r>
            <w:r w:rsidR="009C6562" w:rsidRPr="000131E9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Consultant</w:t>
            </w:r>
            <w:r w:rsidR="009C6562" w:rsidRPr="009C656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prepares forecasts of the total </w:t>
            </w:r>
            <w:r w:rsidR="009C6562" w:rsidRPr="002234FB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expenses</w:t>
            </w:r>
            <w:r w:rsidR="009C6562" w:rsidRPr="009C656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at intervals no longer than 4 weeks.</w:t>
            </w:r>
          </w:p>
          <w:p w14:paraId="32AD48BA" w14:textId="2C32947E" w:rsidR="002234FB" w:rsidRDefault="002234F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2B776637" w14:textId="2F220478" w:rsidR="002234FB" w:rsidRPr="009C6562" w:rsidRDefault="002234F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If Option C or E is used t</w:t>
            </w:r>
            <w:r w:rsidRPr="009C656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he </w:t>
            </w:r>
            <w:r w:rsidRPr="000131E9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Consultant</w:t>
            </w:r>
            <w:r w:rsidRPr="009C656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prepares forecasts of the total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Defined 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Cost plus</w:t>
            </w:r>
            <w:proofErr w:type="gramEnd"/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Fee and </w:t>
            </w:r>
            <w:r w:rsidRPr="002234FB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expenses</w:t>
            </w:r>
            <w:r w:rsidRPr="009C6562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at intervals no longer than 4 weeks.</w:t>
            </w:r>
          </w:p>
          <w:p w14:paraId="53ECB6F8" w14:textId="77777777" w:rsidR="009C6562" w:rsidRPr="0088201D" w:rsidRDefault="009C656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846C89" w:rsidRPr="0088201D" w14:paraId="62C9453B" w14:textId="77777777" w:rsidTr="400F43C1">
        <w:trPr>
          <w:trHeight w:val="557"/>
        </w:trPr>
        <w:tc>
          <w:tcPr>
            <w:tcW w:w="1560" w:type="dxa"/>
          </w:tcPr>
          <w:p w14:paraId="5CFD7D5A" w14:textId="77777777" w:rsidR="00846C89" w:rsidRPr="00BB04CB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3</w:t>
            </w:r>
            <w:r w:rsidR="005C551E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Time</w:t>
            </w:r>
          </w:p>
        </w:tc>
        <w:tc>
          <w:tcPr>
            <w:tcW w:w="7986" w:type="dxa"/>
          </w:tcPr>
          <w:p w14:paraId="03BED7AA" w14:textId="77777777" w:rsidR="009128D2" w:rsidRPr="0088201D" w:rsidRDefault="009128D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starting date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as defined in the </w:t>
            </w:r>
            <w:r w:rsidR="00136B9F" w:rsidRPr="00011377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</w:t>
            </w:r>
            <w:r w:rsidRPr="00011377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rder</w:t>
            </w:r>
            <w:r w:rsidR="006F42B8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4B6452CC" w14:textId="77777777" w:rsidR="00846C89" w:rsidRPr="0088201D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9128D2" w:rsidRPr="0088201D" w14:paraId="0359BE5D" w14:textId="77777777" w:rsidTr="400F43C1">
        <w:trPr>
          <w:trHeight w:val="557"/>
        </w:trPr>
        <w:tc>
          <w:tcPr>
            <w:tcW w:w="1560" w:type="dxa"/>
          </w:tcPr>
          <w:p w14:paraId="5E71E291" w14:textId="77777777" w:rsidR="009128D2" w:rsidRPr="00BB04CB" w:rsidRDefault="009128D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520DB15C" w14:textId="77777777" w:rsidR="009128D2" w:rsidRPr="0088201D" w:rsidRDefault="009128D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access dates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are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defined in the Order</w:t>
            </w:r>
            <w:r w:rsidR="006F42B8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725A0AB5" w14:textId="77777777" w:rsidR="009128D2" w:rsidRPr="0088201D" w:rsidRDefault="009128D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750276" w:rsidRPr="0088201D" w14:paraId="72CEE538" w14:textId="77777777" w:rsidTr="400F43C1">
        <w:trPr>
          <w:trHeight w:val="557"/>
        </w:trPr>
        <w:tc>
          <w:tcPr>
            <w:tcW w:w="1560" w:type="dxa"/>
          </w:tcPr>
          <w:p w14:paraId="24E8ABF6" w14:textId="77777777" w:rsidR="00750276" w:rsidRPr="00BB04CB" w:rsidRDefault="00750276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986" w:type="dxa"/>
          </w:tcPr>
          <w:p w14:paraId="0D19BC5C" w14:textId="3FDBEE9F" w:rsidR="00BD6F5E" w:rsidRDefault="00750276" w:rsidP="00264155">
            <w:pPr>
              <w:rPr>
                <w:rFonts w:ascii="Arial" w:hAnsi="Arial" w:cs="Arial"/>
                <w:sz w:val="22"/>
                <w:szCs w:val="22"/>
              </w:rPr>
            </w:pPr>
            <w:r w:rsidRPr="008820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55FE2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724FA5">
              <w:rPr>
                <w:rFonts w:ascii="Arial" w:hAnsi="Arial" w:cs="Arial"/>
                <w:i/>
                <w:sz w:val="22"/>
                <w:szCs w:val="22"/>
              </w:rPr>
              <w:t>onsultant</w:t>
            </w:r>
            <w:r w:rsidRPr="00011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201D">
              <w:rPr>
                <w:rFonts w:ascii="Arial" w:hAnsi="Arial" w:cs="Arial"/>
                <w:sz w:val="22"/>
                <w:szCs w:val="22"/>
              </w:rPr>
              <w:t xml:space="preserve">submits revised programmes at intervals no longer than </w:t>
            </w:r>
            <w:r w:rsidRPr="00D1297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820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3219">
              <w:rPr>
                <w:rFonts w:ascii="Arial" w:hAnsi="Arial" w:cs="Arial"/>
                <w:b/>
                <w:sz w:val="22"/>
                <w:szCs w:val="22"/>
              </w:rPr>
              <w:t>weeks</w:t>
            </w:r>
            <w:r w:rsidR="00BD6F5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5E1476" w14:textId="77777777" w:rsidR="002234FB" w:rsidRPr="00F83219" w:rsidRDefault="002234F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2F5BCD8B" w14:textId="7726BD2D" w:rsidR="00BD6F5E" w:rsidRDefault="00BD6F5E" w:rsidP="00264155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83219">
              <w:rPr>
                <w:rFonts w:ascii="Arial" w:hAnsi="Arial" w:cs="Arial"/>
                <w:i/>
                <w:sz w:val="22"/>
                <w:szCs w:val="22"/>
              </w:rPr>
              <w:t>completion date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whole of the </w:t>
            </w:r>
            <w:r w:rsidR="00724FA5" w:rsidRPr="00D64A11">
              <w:rPr>
                <w:rFonts w:ascii="Arial" w:hAnsi="Arial" w:cs="Arial"/>
                <w:i/>
                <w:sz w:val="22"/>
                <w:szCs w:val="22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as defined in the </w:t>
            </w:r>
            <w:r w:rsidRPr="00011377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Order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24345425" w14:textId="77777777" w:rsidR="002234FB" w:rsidRPr="00F83219" w:rsidRDefault="002234F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68D54A46" w14:textId="77777777" w:rsidR="002234FB" w:rsidRPr="00F83219" w:rsidRDefault="002234F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21F944BE" w14:textId="7A569BDB" w:rsidR="006F42B8" w:rsidRPr="0088201D" w:rsidRDefault="00BD6F5E" w:rsidP="00614D6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programme is identified in part two of the Contract Data - the period after the Contract Date within which the </w:t>
            </w:r>
            <w:r w:rsidR="00C55FE2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926E33">
              <w:rPr>
                <w:rFonts w:ascii="Arial" w:hAnsi="Arial" w:cs="Arial"/>
                <w:i/>
                <w:sz w:val="22"/>
                <w:szCs w:val="22"/>
              </w:rPr>
              <w:t>onsultant</w:t>
            </w:r>
            <w:r>
              <w:rPr>
                <w:rFonts w:ascii="Arial" w:hAnsi="Arial" w:cs="Arial"/>
                <w:sz w:val="22"/>
                <w:szCs w:val="22"/>
              </w:rPr>
              <w:t xml:space="preserve"> is to submit a first programme for acceptance is </w:t>
            </w:r>
            <w:r w:rsidRPr="00F83219">
              <w:rPr>
                <w:rFonts w:ascii="Arial" w:hAnsi="Arial" w:cs="Arial"/>
                <w:b/>
                <w:sz w:val="22"/>
                <w:szCs w:val="22"/>
              </w:rPr>
              <w:t>4 weeks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6C89" w:rsidRPr="0088201D" w14:paraId="77688155" w14:textId="77777777" w:rsidTr="400F43C1">
        <w:trPr>
          <w:trHeight w:val="822"/>
        </w:trPr>
        <w:tc>
          <w:tcPr>
            <w:tcW w:w="1560" w:type="dxa"/>
          </w:tcPr>
          <w:p w14:paraId="063C7807" w14:textId="77777777" w:rsidR="00846C89" w:rsidRPr="00BB04CB" w:rsidRDefault="00846C89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lastRenderedPageBreak/>
              <w:t>4</w:t>
            </w:r>
            <w:r w:rsidR="00BD6F5E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BD6F5E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Quality management</w:t>
            </w:r>
          </w:p>
        </w:tc>
        <w:tc>
          <w:tcPr>
            <w:tcW w:w="7986" w:type="dxa"/>
          </w:tcPr>
          <w:p w14:paraId="58D5608F" w14:textId="53FB87DA" w:rsidR="00846C89" w:rsidRDefault="00F937F2" w:rsidP="00264155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bookmarkStart w:id="19" w:name="_Hlk129172787"/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period after the Contract Date within which the </w:t>
            </w:r>
            <w:r w:rsidRPr="00D64A1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Consultant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to submit a quality policy statement and quality plan is </w:t>
            </w:r>
            <w:r w:rsidRPr="00CA0648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4 </w:t>
            </w:r>
            <w:r w:rsidR="00FD1F6B" w:rsidRPr="00F83219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weeks</w:t>
            </w:r>
            <w:bookmarkEnd w:id="19"/>
            <w:r w:rsidR="00554160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7397A2FC" w14:textId="1B54839A" w:rsidR="00433069" w:rsidRDefault="00433069" w:rsidP="00264155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</w:p>
          <w:p w14:paraId="5D09AA92" w14:textId="36090BFD" w:rsidR="00433069" w:rsidRDefault="00433069" w:rsidP="00433069">
            <w:pPr>
              <w:ind w:right="194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bookmarkStart w:id="20" w:name="_Hlk129172863"/>
            <w:r w:rsidRPr="00433069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The period between Completion of the whole of the service and the defects date is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433069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[**] weeks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</w:p>
          <w:bookmarkEnd w:id="20"/>
          <w:p w14:paraId="0CE63AC0" w14:textId="77777777" w:rsidR="00FD1F6B" w:rsidRPr="0088201D" w:rsidRDefault="00FD1F6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FD1F6B" w:rsidRPr="0088201D" w14:paraId="3E7D6830" w14:textId="77777777" w:rsidTr="400F43C1">
        <w:trPr>
          <w:trHeight w:val="551"/>
        </w:trPr>
        <w:tc>
          <w:tcPr>
            <w:tcW w:w="1560" w:type="dxa"/>
            <w:tcBorders>
              <w:bottom w:val="single" w:sz="6" w:space="0" w:color="auto"/>
            </w:tcBorders>
          </w:tcPr>
          <w:p w14:paraId="1292F612" w14:textId="77777777" w:rsidR="00FD1F6B" w:rsidRPr="00BB04CB" w:rsidRDefault="00FD1F6B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5</w:t>
            </w:r>
            <w:r w:rsidR="00554160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Payment</w:t>
            </w:r>
            <w:r w:rsidR="00554160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86" w:type="dxa"/>
            <w:tcBorders>
              <w:bottom w:val="single" w:sz="6" w:space="0" w:color="auto"/>
            </w:tcBorders>
          </w:tcPr>
          <w:p w14:paraId="2AF6DC38" w14:textId="77777777" w:rsidR="00FC6DAD" w:rsidRPr="0088201D" w:rsidRDefault="5BE10EC7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400F43C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currency of th</w:t>
            </w:r>
            <w:r w:rsidR="07AF541C" w:rsidRPr="400F43C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is</w:t>
            </w:r>
            <w:r w:rsidRPr="400F43C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 xml:space="preserve"> contract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bookmarkStart w:id="21" w:name="_Int_psO5fnp9"/>
            <w:r w:rsidR="10F13888"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P</w:t>
            </w:r>
            <w:r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ound</w:t>
            </w:r>
            <w:bookmarkEnd w:id="21"/>
            <w:r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 xml:space="preserve"> sterling (£).</w:t>
            </w:r>
          </w:p>
          <w:p w14:paraId="5B6B155A" w14:textId="77777777" w:rsidR="00FC6DAD" w:rsidRPr="0088201D" w:rsidRDefault="00FC6DAD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361F02B3" w14:textId="77777777" w:rsidR="00B97197" w:rsidRDefault="00FC6DAD" w:rsidP="00264155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88201D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assessment interval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month</w:t>
            </w:r>
            <w:r w:rsidR="00554160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ly</w:t>
            </w:r>
            <w:r w:rsidRPr="0088201D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.</w:t>
            </w:r>
          </w:p>
          <w:p w14:paraId="5EB7612C" w14:textId="77777777" w:rsidR="00797FB2" w:rsidRPr="00D64A11" w:rsidRDefault="00797FB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3C17AE26" w14:textId="192BD22A" w:rsidR="00797FB2" w:rsidRDefault="00797FB2" w:rsidP="00264155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E92B8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expenses</w:t>
            </w:r>
            <w:r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stated by the </w:t>
            </w:r>
            <w:r w:rsidR="00AE682E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C</w:t>
            </w:r>
            <w:r w:rsidRPr="00AE682E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lient</w:t>
            </w:r>
            <w:r w:rsidRPr="00797FB2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are defined in the Order.</w:t>
            </w:r>
          </w:p>
          <w:p w14:paraId="7380C77C" w14:textId="77777777" w:rsidR="00797FB2" w:rsidRDefault="00797FB2" w:rsidP="00264155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</w:p>
          <w:p w14:paraId="2E71DE87" w14:textId="77777777" w:rsidR="00797FB2" w:rsidRPr="00D64A11" w:rsidRDefault="00797FB2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</w:t>
            </w:r>
            <w:r w:rsidRPr="00F55BF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>interest rate</w:t>
            </w:r>
            <w:r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is 5% per annum above the base rate of the Bank of England.</w:t>
            </w:r>
          </w:p>
          <w:p w14:paraId="49A55DFC" w14:textId="77777777" w:rsidR="00131067" w:rsidRDefault="00131067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6172ABE5" w14:textId="2FB68D21" w:rsidR="00FD1F6B" w:rsidRPr="00C333C1" w:rsidRDefault="05DA4659" w:rsidP="00264155">
            <w:pPr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locations for which the </w:t>
            </w:r>
            <w:r w:rsidRPr="400F43C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US"/>
              </w:rPr>
              <w:t>Consultant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provides a charge for the cost of support people and office overhead.</w:t>
            </w:r>
            <w:r w:rsidR="23ACEE15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23ACEE15"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 xml:space="preserve">are defined in the </w:t>
            </w:r>
            <w:r w:rsidR="2D0F70D3"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O</w:t>
            </w:r>
            <w:r w:rsidR="23ACEE15" w:rsidRPr="400F43C1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/>
              </w:rPr>
              <w:t>rder</w:t>
            </w:r>
            <w:r w:rsidR="23ACEE15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</w:p>
          <w:p w14:paraId="4B17F7F7" w14:textId="77777777" w:rsidR="00131067" w:rsidRDefault="00131067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565C0E3F" w14:textId="68136509" w:rsidR="00E92B81" w:rsidRPr="00C333C1" w:rsidRDefault="00E92B81" w:rsidP="00264155">
            <w:pPr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period </w:t>
            </w:r>
            <w:r w:rsidR="00FC461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within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which payments are made </w:t>
            </w:r>
            <w:r w:rsidRPr="00C333C1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is defined in the Order</w:t>
            </w:r>
          </w:p>
          <w:p w14:paraId="52C6EFE2" w14:textId="77777777" w:rsidR="00131067" w:rsidRDefault="00131067" w:rsidP="00264155">
            <w:pPr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</w:p>
          <w:p w14:paraId="6D4A9B24" w14:textId="3CB35D06" w:rsidR="00F55BF1" w:rsidRDefault="005C70BE" w:rsidP="00264155">
            <w:pPr>
              <w:rPr>
                <w:rFonts w:ascii="Arial" w:hAnsi="Arial" w:cs="Arial"/>
                <w:b/>
                <w:snapToGrid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>If Option C is used t</w:t>
            </w:r>
            <w:r w:rsidR="00C333C1"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 xml:space="preserve">he </w:t>
            </w:r>
            <w:r w:rsidR="00C333C1" w:rsidRPr="00C333C1">
              <w:rPr>
                <w:rFonts w:ascii="Arial" w:hAnsi="Arial" w:cs="Arial"/>
                <w:i/>
                <w:snapToGrid/>
                <w:spacing w:val="-3"/>
                <w:sz w:val="22"/>
                <w:szCs w:val="22"/>
                <w:lang w:val="en-US"/>
              </w:rPr>
              <w:t>Consultants</w:t>
            </w:r>
            <w:r w:rsidR="00C333C1"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 xml:space="preserve"> </w:t>
            </w:r>
            <w:r w:rsidR="00C333C1" w:rsidRPr="00C333C1">
              <w:rPr>
                <w:rFonts w:ascii="Arial" w:hAnsi="Arial" w:cs="Arial"/>
                <w:i/>
                <w:snapToGrid/>
                <w:spacing w:val="-3"/>
                <w:sz w:val="22"/>
                <w:szCs w:val="22"/>
                <w:lang w:val="en-US"/>
              </w:rPr>
              <w:t>share percentages</w:t>
            </w:r>
            <w:r w:rsidR="00C333C1"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 xml:space="preserve"> and the </w:t>
            </w:r>
            <w:r w:rsidR="00C333C1" w:rsidRPr="00C333C1">
              <w:rPr>
                <w:rFonts w:ascii="Arial" w:hAnsi="Arial" w:cs="Arial"/>
                <w:i/>
                <w:snapToGrid/>
                <w:spacing w:val="-3"/>
                <w:sz w:val="22"/>
                <w:szCs w:val="22"/>
                <w:lang w:val="en-US"/>
              </w:rPr>
              <w:t>share</w:t>
            </w:r>
            <w:r w:rsidR="00C333C1"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 xml:space="preserve"> ranges </w:t>
            </w:r>
            <w:r w:rsidR="00C333C1" w:rsidRPr="00C333C1">
              <w:rPr>
                <w:rFonts w:ascii="Arial" w:hAnsi="Arial" w:cs="Arial"/>
                <w:b/>
                <w:snapToGrid/>
                <w:spacing w:val="-3"/>
                <w:sz w:val="22"/>
                <w:szCs w:val="22"/>
                <w:lang w:val="en-US"/>
              </w:rPr>
              <w:t>are defined in the Order</w:t>
            </w:r>
          </w:p>
          <w:p w14:paraId="19A17E16" w14:textId="77777777" w:rsidR="00131067" w:rsidRDefault="00131067" w:rsidP="00264155">
            <w:pPr>
              <w:rPr>
                <w:rFonts w:ascii="Arial" w:hAnsi="Arial" w:cs="Arial"/>
                <w:b/>
                <w:snapToGrid/>
                <w:spacing w:val="-3"/>
                <w:sz w:val="22"/>
                <w:szCs w:val="22"/>
                <w:lang w:val="en-US"/>
              </w:rPr>
            </w:pPr>
          </w:p>
          <w:p w14:paraId="7BF84AC1" w14:textId="48048F63" w:rsidR="00C333C1" w:rsidRPr="00C333C1" w:rsidRDefault="005C70BE" w:rsidP="00264155">
            <w:pPr>
              <w:rPr>
                <w:rFonts w:ascii="Arial" w:hAnsi="Arial" w:cs="Arial"/>
                <w:b/>
                <w:snapToGrid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>If Option C or E is used t</w:t>
            </w:r>
            <w:r w:rsidR="00C333C1"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 xml:space="preserve">he </w:t>
            </w:r>
            <w:r w:rsidR="00C333C1" w:rsidRPr="00C333C1">
              <w:rPr>
                <w:rFonts w:ascii="Arial" w:hAnsi="Arial" w:cs="Arial"/>
                <w:i/>
                <w:snapToGrid/>
                <w:spacing w:val="-3"/>
                <w:sz w:val="22"/>
                <w:szCs w:val="22"/>
                <w:lang w:val="en-US"/>
              </w:rPr>
              <w:t>exchange rates</w:t>
            </w:r>
            <w:r w:rsidR="00C333C1"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 xml:space="preserve"> are those published </w:t>
            </w:r>
            <w:r w:rsidR="00C333C1" w:rsidRPr="00C333C1">
              <w:rPr>
                <w:rFonts w:ascii="Arial" w:hAnsi="Arial" w:cs="Arial"/>
                <w:b/>
                <w:snapToGrid/>
                <w:spacing w:val="-3"/>
                <w:sz w:val="22"/>
                <w:szCs w:val="22"/>
                <w:lang w:val="en-US"/>
              </w:rPr>
              <w:t>as defined in the Order</w:t>
            </w:r>
            <w:r w:rsidR="00C333C1"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  <w:t>.</w:t>
            </w:r>
          </w:p>
          <w:p w14:paraId="07395BA4" w14:textId="77777777" w:rsidR="00F937F2" w:rsidRPr="0088201D" w:rsidRDefault="00F937F2" w:rsidP="00264155">
            <w:pPr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</w:p>
        </w:tc>
      </w:tr>
      <w:tr w:rsidR="00FD1F6B" w:rsidRPr="0088201D" w14:paraId="6F15A94B" w14:textId="77777777" w:rsidTr="005C70BE">
        <w:trPr>
          <w:trHeight w:val="594"/>
        </w:trPr>
        <w:tc>
          <w:tcPr>
            <w:tcW w:w="1560" w:type="dxa"/>
            <w:tcBorders>
              <w:top w:val="single" w:sz="6" w:space="0" w:color="auto"/>
              <w:bottom w:val="single" w:sz="4" w:space="0" w:color="000000" w:themeColor="text1"/>
            </w:tcBorders>
          </w:tcPr>
          <w:p w14:paraId="6C12C975" w14:textId="71FDAB7E" w:rsidR="00FD1F6B" w:rsidRPr="00BB04CB" w:rsidRDefault="008F4480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8</w:t>
            </w:r>
            <w:r w:rsidR="008B3E30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.</w:t>
            </w:r>
            <w:r w:rsidR="000B5954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="00457DF7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Liabilities </w:t>
            </w:r>
            <w:r w:rsidR="000B5954"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and insurance</w:t>
            </w:r>
          </w:p>
        </w:tc>
        <w:tc>
          <w:tcPr>
            <w:tcW w:w="7986" w:type="dxa"/>
            <w:tcBorders>
              <w:top w:val="single" w:sz="6" w:space="0" w:color="auto"/>
              <w:bottom w:val="single" w:sz="4" w:space="0" w:color="000000" w:themeColor="text1"/>
            </w:tcBorders>
          </w:tcPr>
          <w:p w14:paraId="27C78D69" w14:textId="2D8DF803" w:rsidR="00FD1F6B" w:rsidRDefault="002E136C" w:rsidP="00264155">
            <w:pPr>
              <w:rPr>
                <w:rFonts w:ascii="Arial" w:hAnsi="Arial" w:cs="Arial"/>
                <w:b/>
                <w:i/>
                <w:snapToGrid/>
                <w:spacing w:val="-3"/>
                <w:sz w:val="22"/>
                <w:szCs w:val="22"/>
                <w:lang w:val="en-US"/>
              </w:rPr>
            </w:pP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</w:t>
            </w:r>
            <w:r w:rsidR="0055110D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he minimum </w:t>
            </w:r>
            <w:r w:rsidR="00457DF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amoun</w:t>
            </w:r>
            <w:r w:rsidR="0055110D"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 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of </w:t>
            </w:r>
            <w:r w:rsidR="00457DF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cover </w:t>
            </w:r>
            <w:r w:rsidR="004C6D1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and the periods for which the </w:t>
            </w:r>
            <w:r w:rsidR="004C6D17" w:rsidRPr="00D64A11">
              <w:rPr>
                <w:rFonts w:ascii="Arial" w:hAnsi="Arial" w:cs="Arial"/>
                <w:i/>
                <w:spacing w:val="-3"/>
                <w:sz w:val="22"/>
                <w:szCs w:val="22"/>
                <w:lang w:val="en-US"/>
              </w:rPr>
              <w:t xml:space="preserve">Consultant </w:t>
            </w:r>
            <w:r w:rsidR="004C6D1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maintains </w:t>
            </w:r>
            <w:r w:rsidRPr="0088201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insurance </w:t>
            </w:r>
            <w:r w:rsidR="004C6D17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are</w:t>
            </w:r>
            <w:r w:rsidR="004C6D17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:</w:t>
            </w:r>
          </w:p>
          <w:p w14:paraId="2D88AB05" w14:textId="77777777" w:rsidR="002E136C" w:rsidRPr="0088201D" w:rsidRDefault="002E136C" w:rsidP="00264155">
            <w:pP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2"/>
        <w:gridCol w:w="2694"/>
        <w:gridCol w:w="2234"/>
      </w:tblGrid>
      <w:tr w:rsidR="00405E5C" w:rsidRPr="009F5D40" w14:paraId="10FE2D11" w14:textId="77777777" w:rsidTr="00EE3A1C">
        <w:tc>
          <w:tcPr>
            <w:tcW w:w="284" w:type="dxa"/>
          </w:tcPr>
          <w:p w14:paraId="12DDDB03" w14:textId="77777777" w:rsidR="00405E5C" w:rsidRPr="009F5D40" w:rsidRDefault="00405E5C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6427B019" w14:textId="77777777" w:rsidR="00405E5C" w:rsidRPr="009F5D40" w:rsidRDefault="00405E5C" w:rsidP="007B09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14:paraId="619B8DCA" w14:textId="77777777" w:rsidR="00405E5C" w:rsidRPr="009F5D40" w:rsidRDefault="00405E5C" w:rsidP="007B09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79B6F00" w14:textId="77777777" w:rsidR="00405E5C" w:rsidRPr="009F5D40" w:rsidRDefault="00405E5C" w:rsidP="007B09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C31" w:rsidRPr="009F5D40" w14:paraId="098D0C89" w14:textId="77777777" w:rsidTr="00EE3A1C">
        <w:tc>
          <w:tcPr>
            <w:tcW w:w="284" w:type="dxa"/>
            <w:tcBorders>
              <w:right w:val="single" w:sz="4" w:space="0" w:color="000000" w:themeColor="text1"/>
            </w:tcBorders>
          </w:tcPr>
          <w:p w14:paraId="26383537" w14:textId="77777777" w:rsidR="00970C31" w:rsidRPr="009F5D40" w:rsidRDefault="00970C31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4EC7" w14:textId="77777777" w:rsidR="00970C31" w:rsidRPr="009F5D40" w:rsidRDefault="00970C31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b/>
                <w:bCs/>
                <w:sz w:val="20"/>
                <w:szCs w:val="20"/>
              </w:rPr>
              <w:t>Insurance against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01134B" w14:textId="77777777" w:rsidR="00970C31" w:rsidRPr="009F5D40" w:rsidRDefault="00970C31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b/>
                <w:bCs/>
                <w:sz w:val="20"/>
                <w:szCs w:val="20"/>
              </w:rPr>
              <w:t>Minimum amount of cover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669" w14:textId="77777777" w:rsidR="00970C31" w:rsidRPr="009F5D40" w:rsidRDefault="00970C31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b/>
                <w:bCs/>
                <w:sz w:val="20"/>
                <w:szCs w:val="20"/>
              </w:rPr>
              <w:t>Period following completion or earlier termination</w:t>
            </w:r>
          </w:p>
        </w:tc>
      </w:tr>
      <w:tr w:rsidR="0002423A" w:rsidRPr="009F5D40" w14:paraId="4B25FFE2" w14:textId="77777777" w:rsidTr="00EE3A1C">
        <w:tc>
          <w:tcPr>
            <w:tcW w:w="284" w:type="dxa"/>
            <w:tcBorders>
              <w:right w:val="single" w:sz="4" w:space="0" w:color="000000" w:themeColor="text1"/>
            </w:tcBorders>
          </w:tcPr>
          <w:p w14:paraId="032694B4" w14:textId="77777777" w:rsidR="0002423A" w:rsidRPr="009F5D40" w:rsidRDefault="0002423A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361F4" w14:textId="77777777" w:rsidR="0002423A" w:rsidRPr="009F5D40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sz w:val="20"/>
                <w:szCs w:val="20"/>
              </w:rPr>
              <w:t xml:space="preserve">Liability of the </w:t>
            </w:r>
            <w:r w:rsidRPr="001310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Consultant </w:t>
            </w:r>
            <w:r w:rsidRPr="009F5D40">
              <w:rPr>
                <w:rFonts w:ascii="Arial" w:hAnsi="Arial" w:cs="Arial"/>
                <w:sz w:val="20"/>
                <w:szCs w:val="20"/>
              </w:rPr>
              <w:t xml:space="preserve">for claims made against it arising out of the </w:t>
            </w:r>
            <w:r w:rsidRPr="00131067">
              <w:rPr>
                <w:rFonts w:ascii="Arial" w:hAnsi="Arial" w:cs="Arial"/>
                <w:i/>
                <w:iCs/>
                <w:sz w:val="20"/>
                <w:szCs w:val="20"/>
              </w:rPr>
              <w:t>Consultant’s</w:t>
            </w:r>
            <w:r w:rsidRPr="009F5D40">
              <w:rPr>
                <w:rFonts w:ascii="Arial" w:hAnsi="Arial" w:cs="Arial"/>
                <w:sz w:val="20"/>
                <w:szCs w:val="20"/>
              </w:rPr>
              <w:t xml:space="preserve"> failure to use the skill and care normally used by professionals providing services similar to the service.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D2AE4" w14:textId="437B7583" w:rsidR="0002423A" w:rsidRPr="00EC6574" w:rsidRDefault="34D57D3C" w:rsidP="13CED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3CED19C">
              <w:rPr>
                <w:rFonts w:ascii="Arial" w:hAnsi="Arial" w:cs="Arial"/>
                <w:sz w:val="20"/>
                <w:szCs w:val="20"/>
              </w:rPr>
              <w:t>£10,000,000</w:t>
            </w:r>
          </w:p>
          <w:p w14:paraId="3A71C00F" w14:textId="472E0587" w:rsidR="0002423A" w:rsidRPr="00EC6574" w:rsidRDefault="0002423A" w:rsidP="13CED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7F1" w14:textId="412A6428" w:rsidR="0002423A" w:rsidRPr="009F5D40" w:rsidRDefault="00AE682E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</w:t>
            </w:r>
            <w:r w:rsidRPr="00EC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23A" w:rsidRPr="00EC6574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</w:tr>
      <w:tr w:rsidR="0002423A" w:rsidRPr="00EC6574" w14:paraId="6E69DDB0" w14:textId="77777777" w:rsidTr="00EE3A1C">
        <w:tc>
          <w:tcPr>
            <w:tcW w:w="284" w:type="dxa"/>
            <w:tcBorders>
              <w:right w:val="single" w:sz="4" w:space="0" w:color="000000" w:themeColor="text1"/>
            </w:tcBorders>
          </w:tcPr>
          <w:p w14:paraId="0BD657F2" w14:textId="77777777" w:rsidR="0002423A" w:rsidRPr="009F5D40" w:rsidRDefault="0002423A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38F8A665" w14:textId="77777777" w:rsidR="0002423A" w:rsidRPr="009F5D40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145579" w14:textId="50A9D877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 xml:space="preserve">In respect of </w:t>
            </w:r>
            <w:r>
              <w:rPr>
                <w:rFonts w:ascii="Arial" w:hAnsi="Arial" w:cs="Arial"/>
                <w:sz w:val="20"/>
                <w:szCs w:val="20"/>
              </w:rPr>
              <w:t xml:space="preserve">any one </w:t>
            </w:r>
            <w:r w:rsidRPr="00EC6574">
              <w:rPr>
                <w:rFonts w:ascii="Arial" w:hAnsi="Arial" w:cs="Arial"/>
                <w:sz w:val="20"/>
                <w:szCs w:val="20"/>
              </w:rPr>
              <w:t xml:space="preserve">claim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232" w14:textId="7029E448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23A" w:rsidRPr="00EC6574" w14:paraId="5C69EBA1" w14:textId="77777777" w:rsidTr="00EE3A1C">
        <w:tc>
          <w:tcPr>
            <w:tcW w:w="284" w:type="dxa"/>
            <w:tcBorders>
              <w:right w:val="single" w:sz="4" w:space="0" w:color="auto"/>
            </w:tcBorders>
          </w:tcPr>
          <w:p w14:paraId="6E6AADDC" w14:textId="77777777" w:rsidR="0002423A" w:rsidRPr="009F5D40" w:rsidRDefault="0002423A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3C1" w14:textId="77777777" w:rsidR="0002423A" w:rsidRPr="009F5D40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D40">
              <w:rPr>
                <w:rFonts w:ascii="Arial" w:hAnsi="Arial" w:cs="Arial"/>
                <w:sz w:val="20"/>
                <w:szCs w:val="20"/>
              </w:rPr>
              <w:t xml:space="preserve">Loss of or damage to property and liability for bodily injury to or death of a person (not an employee of the </w:t>
            </w:r>
            <w:r w:rsidRPr="00131067">
              <w:rPr>
                <w:rFonts w:ascii="Arial" w:hAnsi="Arial" w:cs="Arial"/>
                <w:i/>
                <w:iCs/>
                <w:sz w:val="20"/>
                <w:szCs w:val="20"/>
              </w:rPr>
              <w:t>Consultant</w:t>
            </w:r>
            <w:r w:rsidRPr="009F5D40">
              <w:rPr>
                <w:rFonts w:ascii="Arial" w:hAnsi="Arial" w:cs="Arial"/>
                <w:sz w:val="20"/>
                <w:szCs w:val="20"/>
              </w:rPr>
              <w:t xml:space="preserve">) arising from or in connection with the </w:t>
            </w:r>
            <w:r w:rsidRPr="00131067">
              <w:rPr>
                <w:rFonts w:ascii="Arial" w:hAnsi="Arial" w:cs="Arial"/>
                <w:i/>
                <w:iCs/>
                <w:sz w:val="20"/>
                <w:szCs w:val="20"/>
              </w:rPr>
              <w:t>Consultant</w:t>
            </w:r>
            <w:r w:rsidRPr="009F5D40">
              <w:rPr>
                <w:rFonts w:ascii="Arial" w:hAnsi="Arial" w:cs="Arial"/>
                <w:sz w:val="20"/>
                <w:szCs w:val="20"/>
              </w:rPr>
              <w:t xml:space="preserve"> Providing the Service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A8BD11" w14:textId="0EFB3629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C6574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9BB" w14:textId="0A4D9D05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One year</w:t>
            </w:r>
          </w:p>
        </w:tc>
      </w:tr>
      <w:tr w:rsidR="0002423A" w:rsidRPr="00EC6574" w14:paraId="5F0D15B9" w14:textId="77777777" w:rsidTr="00EE3A1C">
        <w:tc>
          <w:tcPr>
            <w:tcW w:w="284" w:type="dxa"/>
            <w:tcBorders>
              <w:right w:val="single" w:sz="4" w:space="0" w:color="auto"/>
            </w:tcBorders>
          </w:tcPr>
          <w:p w14:paraId="66817161" w14:textId="77777777" w:rsidR="0002423A" w:rsidRPr="009F5D40" w:rsidRDefault="0002423A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3AD" w14:textId="77777777" w:rsidR="0002423A" w:rsidRPr="009F5D40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4D7ABA" w14:textId="77777777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 xml:space="preserve">In respect of each claim without limit to the number of claims </w:t>
            </w:r>
            <w:r w:rsidRPr="00131067">
              <w:rPr>
                <w:rFonts w:ascii="Arial" w:hAnsi="Arial" w:cs="Arial"/>
                <w:sz w:val="20"/>
                <w:szCs w:val="20"/>
              </w:rPr>
              <w:t>but in the aggregate for claims relating to pollution, and contamination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B55" w14:textId="5618A3B8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23A" w:rsidRPr="00EC6574" w14:paraId="68BB45D6" w14:textId="77777777" w:rsidTr="00EE3A1C">
        <w:tc>
          <w:tcPr>
            <w:tcW w:w="284" w:type="dxa"/>
            <w:tcBorders>
              <w:right w:val="single" w:sz="4" w:space="0" w:color="auto"/>
            </w:tcBorders>
          </w:tcPr>
          <w:p w14:paraId="5B04AF27" w14:textId="77777777" w:rsidR="0002423A" w:rsidRPr="009F5D40" w:rsidRDefault="0002423A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F89" w14:textId="77777777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 xml:space="preserve">Liability for death of or bodily injury to employees of the </w:t>
            </w:r>
            <w:r w:rsidRPr="00131067">
              <w:rPr>
                <w:rFonts w:ascii="Arial" w:hAnsi="Arial" w:cs="Arial"/>
                <w:i/>
                <w:iCs/>
                <w:sz w:val="20"/>
                <w:szCs w:val="20"/>
              </w:rPr>
              <w:t>Consultant</w:t>
            </w:r>
            <w:r w:rsidRPr="00EC6574">
              <w:rPr>
                <w:rFonts w:ascii="Arial" w:hAnsi="Arial" w:cs="Arial"/>
                <w:sz w:val="20"/>
                <w:szCs w:val="20"/>
              </w:rPr>
              <w:t xml:space="preserve"> arising out of and in the course of their employment in connection with the contract.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8D7" w14:textId="368DF688" w:rsidR="0002423A" w:rsidRPr="00183AD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AD4">
              <w:rPr>
                <w:rFonts w:ascii="Arial" w:hAnsi="Arial" w:cs="Arial"/>
                <w:sz w:val="20"/>
                <w:szCs w:val="20"/>
              </w:rPr>
              <w:t>£1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83AD4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36C" w14:textId="77777777" w:rsidR="0002423A" w:rsidRPr="00EC6574" w:rsidRDefault="0002423A" w:rsidP="007B0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One year</w:t>
            </w:r>
          </w:p>
        </w:tc>
      </w:tr>
      <w:tr w:rsidR="0002423A" w:rsidRPr="00EC6574" w14:paraId="6F49A96C" w14:textId="77777777" w:rsidTr="00EE3A1C">
        <w:tc>
          <w:tcPr>
            <w:tcW w:w="284" w:type="dxa"/>
            <w:tcBorders>
              <w:right w:val="single" w:sz="4" w:space="0" w:color="auto"/>
            </w:tcBorders>
          </w:tcPr>
          <w:p w14:paraId="6460D07A" w14:textId="3E8F2BDC" w:rsidR="0002423A" w:rsidRPr="009F5D40" w:rsidRDefault="0002423A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DE1" w14:textId="77777777" w:rsidR="0002423A" w:rsidRPr="00EC6574" w:rsidRDefault="0002423A" w:rsidP="007B096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0B8" w14:textId="2C833D16" w:rsidR="0002423A" w:rsidRPr="00183AD4" w:rsidRDefault="0002423A" w:rsidP="007B0966">
            <w:pPr>
              <w:rPr>
                <w:rFonts w:ascii="Arial" w:hAnsi="Arial" w:cs="Arial"/>
              </w:rPr>
            </w:pPr>
            <w:r w:rsidRPr="00EC6574">
              <w:rPr>
                <w:rFonts w:ascii="Arial" w:hAnsi="Arial" w:cs="Arial"/>
                <w:sz w:val="20"/>
                <w:szCs w:val="20"/>
              </w:rPr>
              <w:t>In respect of each claim without limit to the number of claims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F9C" w14:textId="77777777" w:rsidR="0002423A" w:rsidRPr="00EC6574" w:rsidRDefault="0002423A" w:rsidP="007B0966">
            <w:pPr>
              <w:rPr>
                <w:rFonts w:ascii="Arial" w:hAnsi="Arial" w:cs="Arial"/>
              </w:rPr>
            </w:pPr>
          </w:p>
        </w:tc>
      </w:tr>
      <w:tr w:rsidR="00EE3A1C" w:rsidRPr="00EC6574" w14:paraId="7AE9CAEB" w14:textId="77777777" w:rsidTr="00EE3A1C">
        <w:tc>
          <w:tcPr>
            <w:tcW w:w="284" w:type="dxa"/>
            <w:tcBorders>
              <w:right w:val="single" w:sz="4" w:space="0" w:color="auto"/>
            </w:tcBorders>
          </w:tcPr>
          <w:p w14:paraId="59E624E6" w14:textId="77777777" w:rsidR="00EE3A1C" w:rsidRPr="009F5D40" w:rsidRDefault="00EE3A1C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A45" w14:textId="2530240B" w:rsidR="00EE3A1C" w:rsidRPr="00EC6574" w:rsidRDefault="00BA636F" w:rsidP="00EE3A1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36F">
              <w:rPr>
                <w:rFonts w:ascii="Arial" w:hAnsi="Arial" w:cs="Arial"/>
                <w:snapToGrid/>
              </w:rPr>
              <w:t>The Consultant’s total liability to the Client for all matters which arise under or in connection with the contract, other than excluded matters is limited to £10,000,000.00, or such higher or lower amount as is specified by the Client in the Order.</w:t>
            </w:r>
          </w:p>
        </w:tc>
      </w:tr>
      <w:tr w:rsidR="00131067" w:rsidRPr="00EC6574" w14:paraId="387DFB6C" w14:textId="77777777" w:rsidTr="13CED19C">
        <w:tc>
          <w:tcPr>
            <w:tcW w:w="9464" w:type="dxa"/>
            <w:gridSpan w:val="4"/>
          </w:tcPr>
          <w:p w14:paraId="2D47D9DF" w14:textId="7462EED8" w:rsidR="00131067" w:rsidRPr="0002423A" w:rsidRDefault="00131067" w:rsidP="007B09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7FE94D" w14:textId="0D97E158" w:rsidR="00131067" w:rsidRDefault="00131067">
      <w:bookmarkStart w:id="22" w:name="_Hlk233513280"/>
    </w:p>
    <w:tbl>
      <w:tblPr>
        <w:tblStyle w:val="TableGrid"/>
        <w:tblW w:w="9356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6"/>
      </w:tblGrid>
      <w:tr w:rsidR="00436C63" w:rsidRPr="0088201D" w14:paraId="1EA1397F" w14:textId="77777777" w:rsidTr="292B267C">
        <w:tc>
          <w:tcPr>
            <w:tcW w:w="1560" w:type="dxa"/>
          </w:tcPr>
          <w:p w14:paraId="776471AC" w14:textId="2AC193ED" w:rsidR="00436C63" w:rsidRPr="00BB04CB" w:rsidRDefault="00386876" w:rsidP="00264155">
            <w:pPr>
              <w:suppressAutoHyphens/>
              <w:spacing w:before="120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BB04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Resolving and avoiding disputes</w:t>
            </w:r>
          </w:p>
        </w:tc>
        <w:tc>
          <w:tcPr>
            <w:tcW w:w="7796" w:type="dxa"/>
          </w:tcPr>
          <w:p w14:paraId="6369D3FC" w14:textId="77777777" w:rsidR="00436C63" w:rsidRPr="0050583D" w:rsidRDefault="00386876" w:rsidP="00405E5C">
            <w:pPr>
              <w:pStyle w:val="BulletCD"/>
              <w:numPr>
                <w:ilvl w:val="0"/>
                <w:numId w:val="17"/>
              </w:numPr>
              <w:tabs>
                <w:tab w:val="clear" w:pos="0"/>
                <w:tab w:val="clear" w:pos="284"/>
                <w:tab w:val="clear" w:pos="646"/>
              </w:tabs>
              <w:spacing w:before="120"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0583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0583D">
              <w:rPr>
                <w:rFonts w:ascii="Arial" w:hAnsi="Arial" w:cs="Arial"/>
                <w:i/>
                <w:sz w:val="22"/>
                <w:szCs w:val="22"/>
              </w:rPr>
              <w:t>tribunal</w:t>
            </w:r>
            <w:r w:rsidRPr="0050583D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Pr="0050583D">
              <w:rPr>
                <w:rFonts w:ascii="Arial" w:hAnsi="Arial" w:cs="Arial"/>
                <w:b/>
                <w:sz w:val="22"/>
                <w:szCs w:val="22"/>
              </w:rPr>
              <w:t>arbitration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F6582A" w14:textId="77777777" w:rsidR="00436C63" w:rsidRPr="0088201D" w:rsidRDefault="00436C63" w:rsidP="00264155">
            <w:pPr>
              <w:pStyle w:val="BulletCD"/>
              <w:numPr>
                <w:ilvl w:val="0"/>
                <w:numId w:val="0"/>
              </w:numPr>
              <w:tabs>
                <w:tab w:val="clear" w:pos="0"/>
                <w:tab w:val="clear" w:pos="284"/>
                <w:tab w:val="clear" w:pos="646"/>
              </w:tabs>
              <w:spacing w:line="240" w:lineRule="auto"/>
              <w:ind w:left="113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bookmarkEnd w:id="22"/>
      <w:tr w:rsidR="00436C63" w:rsidRPr="0088201D" w14:paraId="5F5C45BA" w14:textId="77777777" w:rsidTr="292B267C">
        <w:tc>
          <w:tcPr>
            <w:tcW w:w="1560" w:type="dxa"/>
          </w:tcPr>
          <w:p w14:paraId="2A2788E4" w14:textId="77777777" w:rsidR="00436C63" w:rsidRPr="00BB04CB" w:rsidRDefault="00436C63" w:rsidP="0026415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</w:tcPr>
          <w:p w14:paraId="49BB5ECE" w14:textId="77777777" w:rsidR="00436C63" w:rsidRPr="0050583D" w:rsidRDefault="00386876" w:rsidP="001267CB">
            <w:pPr>
              <w:pStyle w:val="BulletCD"/>
              <w:numPr>
                <w:ilvl w:val="0"/>
                <w:numId w:val="16"/>
              </w:numPr>
              <w:tabs>
                <w:tab w:val="clear" w:pos="0"/>
                <w:tab w:val="clear" w:pos="284"/>
                <w:tab w:val="clear" w:pos="646"/>
              </w:tabs>
              <w:spacing w:line="276" w:lineRule="auto"/>
              <w:ind w:left="34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0583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0583D">
              <w:rPr>
                <w:rFonts w:ascii="Arial" w:hAnsi="Arial" w:cs="Arial"/>
                <w:i/>
                <w:sz w:val="22"/>
                <w:szCs w:val="22"/>
              </w:rPr>
              <w:t>arbitration procedure</w:t>
            </w:r>
            <w:r w:rsidRPr="0050583D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50583D"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="00672FC9">
              <w:rPr>
                <w:rFonts w:ascii="Arial" w:hAnsi="Arial" w:cs="Arial"/>
                <w:b/>
                <w:sz w:val="22"/>
                <w:szCs w:val="22"/>
              </w:rPr>
              <w:t xml:space="preserve">latest version of the </w:t>
            </w:r>
            <w:r w:rsidRPr="0050583D">
              <w:rPr>
                <w:rFonts w:ascii="Arial" w:hAnsi="Arial" w:cs="Arial"/>
                <w:b/>
                <w:sz w:val="22"/>
                <w:szCs w:val="22"/>
              </w:rPr>
              <w:t>Institution of Civil Engineers Procedure</w:t>
            </w:r>
            <w:r w:rsidR="00672FC9">
              <w:rPr>
                <w:rFonts w:ascii="Arial" w:hAnsi="Arial" w:cs="Arial"/>
                <w:b/>
                <w:sz w:val="22"/>
                <w:szCs w:val="22"/>
              </w:rPr>
              <w:t xml:space="preserve"> in force when the arbitrator is appointed.</w:t>
            </w:r>
          </w:p>
          <w:p w14:paraId="2B135CA7" w14:textId="77777777" w:rsidR="001267CB" w:rsidRDefault="00386876" w:rsidP="001267CB">
            <w:pPr>
              <w:pStyle w:val="BulletCD"/>
              <w:numPr>
                <w:ilvl w:val="0"/>
                <w:numId w:val="16"/>
              </w:numPr>
              <w:tabs>
                <w:tab w:val="clear" w:pos="0"/>
                <w:tab w:val="clear" w:pos="284"/>
                <w:tab w:val="clear" w:pos="646"/>
              </w:tabs>
              <w:spacing w:line="276" w:lineRule="auto"/>
              <w:ind w:left="341"/>
              <w:rPr>
                <w:rFonts w:ascii="Arial" w:hAnsi="Arial" w:cs="Arial"/>
                <w:sz w:val="22"/>
                <w:szCs w:val="22"/>
              </w:rPr>
            </w:pPr>
            <w:r w:rsidRPr="001267CB">
              <w:rPr>
                <w:rFonts w:ascii="Arial" w:hAnsi="Arial" w:cs="Arial"/>
                <w:sz w:val="22"/>
                <w:szCs w:val="22"/>
              </w:rPr>
              <w:t xml:space="preserve">The place where </w:t>
            </w:r>
            <w:r w:rsidRPr="001267CB">
              <w:rPr>
                <w:rFonts w:ascii="Arial" w:hAnsi="Arial" w:cs="Arial"/>
                <w:i/>
                <w:sz w:val="22"/>
                <w:szCs w:val="22"/>
              </w:rPr>
              <w:t>arbitration</w:t>
            </w:r>
            <w:r w:rsidRPr="001267CB">
              <w:rPr>
                <w:rFonts w:ascii="Arial" w:hAnsi="Arial" w:cs="Arial"/>
                <w:sz w:val="22"/>
                <w:szCs w:val="22"/>
              </w:rPr>
              <w:t xml:space="preserve"> is to be held is </w:t>
            </w:r>
            <w:r w:rsidRPr="001267CB">
              <w:rPr>
                <w:rFonts w:ascii="Arial" w:hAnsi="Arial" w:cs="Arial"/>
                <w:b/>
                <w:sz w:val="22"/>
                <w:szCs w:val="22"/>
              </w:rPr>
              <w:t>London</w:t>
            </w:r>
            <w:r w:rsidRPr="001267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5300A" w14:textId="477693DD" w:rsidR="00386876" w:rsidRPr="001267CB" w:rsidRDefault="00386876" w:rsidP="001267CB">
            <w:pPr>
              <w:pStyle w:val="BulletCD"/>
              <w:numPr>
                <w:ilvl w:val="0"/>
                <w:numId w:val="16"/>
              </w:numPr>
              <w:tabs>
                <w:tab w:val="clear" w:pos="0"/>
                <w:tab w:val="clear" w:pos="284"/>
                <w:tab w:val="clear" w:pos="646"/>
              </w:tabs>
              <w:spacing w:line="276" w:lineRule="auto"/>
              <w:ind w:left="341"/>
              <w:rPr>
                <w:rFonts w:ascii="Arial" w:hAnsi="Arial" w:cs="Arial"/>
                <w:sz w:val="22"/>
                <w:szCs w:val="22"/>
              </w:rPr>
            </w:pPr>
            <w:r w:rsidRPr="001267CB">
              <w:rPr>
                <w:rFonts w:ascii="Arial" w:hAnsi="Arial" w:cs="Arial"/>
                <w:sz w:val="22"/>
                <w:szCs w:val="22"/>
              </w:rPr>
              <w:t xml:space="preserve">In using Option W2 the </w:t>
            </w:r>
            <w:r w:rsidRPr="001267CB">
              <w:rPr>
                <w:rFonts w:ascii="Arial" w:hAnsi="Arial" w:cs="Arial"/>
                <w:i/>
                <w:sz w:val="22"/>
                <w:szCs w:val="22"/>
              </w:rPr>
              <w:t>Senior Representatives</w:t>
            </w:r>
            <w:r w:rsidRPr="001267CB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Pr="001267CB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1267CB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Pr="001267CB">
              <w:rPr>
                <w:rFonts w:ascii="Arial" w:hAnsi="Arial" w:cs="Arial"/>
                <w:b/>
                <w:bCs w:val="0"/>
                <w:sz w:val="22"/>
                <w:szCs w:val="22"/>
              </w:rPr>
              <w:t>as stated in the Order.</w:t>
            </w:r>
          </w:p>
          <w:p w14:paraId="6E43B85E" w14:textId="77777777" w:rsidR="00672FC9" w:rsidRDefault="00672FC9" w:rsidP="001267CB">
            <w:pPr>
              <w:pStyle w:val="BulletCD"/>
              <w:numPr>
                <w:ilvl w:val="0"/>
                <w:numId w:val="16"/>
              </w:numPr>
              <w:tabs>
                <w:tab w:val="clear" w:pos="0"/>
                <w:tab w:val="clear" w:pos="284"/>
                <w:tab w:val="clear" w:pos="646"/>
              </w:tabs>
              <w:spacing w:line="276" w:lineRule="auto"/>
              <w:ind w:left="3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D64A11">
              <w:rPr>
                <w:rFonts w:ascii="Arial" w:hAnsi="Arial" w:cs="Arial"/>
                <w:i/>
                <w:sz w:val="22"/>
                <w:szCs w:val="22"/>
              </w:rPr>
              <w:t>djudicator</w:t>
            </w:r>
            <w:r>
              <w:rPr>
                <w:rFonts w:ascii="Arial" w:hAnsi="Arial" w:cs="Arial"/>
                <w:sz w:val="22"/>
                <w:szCs w:val="22"/>
              </w:rPr>
              <w:t xml:space="preserve"> is to be advised</w:t>
            </w:r>
          </w:p>
          <w:p w14:paraId="51EB5371" w14:textId="77777777" w:rsidR="00672FC9" w:rsidRPr="0050583D" w:rsidRDefault="00672FC9" w:rsidP="001267CB">
            <w:pPr>
              <w:pStyle w:val="BulletCD"/>
              <w:numPr>
                <w:ilvl w:val="0"/>
                <w:numId w:val="16"/>
              </w:numPr>
              <w:tabs>
                <w:tab w:val="clear" w:pos="0"/>
                <w:tab w:val="clear" w:pos="284"/>
                <w:tab w:val="clear" w:pos="646"/>
              </w:tabs>
              <w:spacing w:line="276" w:lineRule="auto"/>
              <w:ind w:left="3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64A11">
              <w:rPr>
                <w:rFonts w:ascii="Arial" w:hAnsi="Arial" w:cs="Arial"/>
                <w:i/>
                <w:sz w:val="22"/>
                <w:szCs w:val="22"/>
              </w:rPr>
              <w:t xml:space="preserve">Adjudicator nominating body </w:t>
            </w:r>
            <w:r>
              <w:rPr>
                <w:rFonts w:ascii="Arial" w:hAnsi="Arial" w:cs="Arial"/>
                <w:sz w:val="22"/>
                <w:szCs w:val="22"/>
              </w:rPr>
              <w:t>is Institution of Civil Engineers.</w:t>
            </w:r>
          </w:p>
          <w:p w14:paraId="4BED0817" w14:textId="77777777" w:rsidR="00436C63" w:rsidRPr="0088201D" w:rsidRDefault="00436C63" w:rsidP="00264155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436C63" w:rsidRPr="0088201D" w14:paraId="71E2C5CE" w14:textId="2AF00C9B" w:rsidTr="292B267C">
        <w:tc>
          <w:tcPr>
            <w:tcW w:w="1560" w:type="dxa"/>
          </w:tcPr>
          <w:p w14:paraId="71EBD592" w14:textId="568F183C" w:rsidR="00436C63" w:rsidRPr="001267CB" w:rsidRDefault="00D9543C" w:rsidP="00264155">
            <w:pPr>
              <w:suppressAutoHyphens/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  <w:r w:rsidRPr="001267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X1: Price adjustment for inflation.</w:t>
            </w:r>
          </w:p>
          <w:p w14:paraId="7F6D3C8B" w14:textId="4AA18E70" w:rsidR="00D9543C" w:rsidRPr="001267CB" w:rsidRDefault="00D9543C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</w:tcPr>
          <w:p w14:paraId="236C4CDF" w14:textId="77777777" w:rsidR="00436C63" w:rsidRPr="006B4481" w:rsidRDefault="00D9543C" w:rsidP="00405E5C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F55BF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This will be defined </w:t>
            </w:r>
            <w:r w:rsidRPr="00FC4617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in the Order</w:t>
            </w:r>
            <w:r w:rsidRPr="00CA0648">
              <w:rPr>
                <w:rFonts w:ascii="Arial" w:hAnsi="Arial" w:cs="Arial"/>
                <w:bCs/>
                <w:spacing w:val="-3"/>
                <w:sz w:val="22"/>
                <w:szCs w:val="22"/>
                <w:lang w:val="en-US"/>
              </w:rPr>
              <w:t>.</w:t>
            </w:r>
          </w:p>
          <w:p w14:paraId="1CB8A01A" w14:textId="73988F49" w:rsidR="006B4481" w:rsidRPr="00F55BF1" w:rsidRDefault="006B4481" w:rsidP="006B4481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6B448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The index is the Highway Term Maintenance Indices Working Category10/3 produced by BCIS for HTMA</w:t>
            </w:r>
          </w:p>
        </w:tc>
      </w:tr>
      <w:tr w:rsidR="00D9543C" w:rsidRPr="0088201D" w14:paraId="61E2DAD3" w14:textId="77777777" w:rsidTr="292B267C">
        <w:tc>
          <w:tcPr>
            <w:tcW w:w="1560" w:type="dxa"/>
          </w:tcPr>
          <w:p w14:paraId="23CB712A" w14:textId="77777777" w:rsidR="00D9543C" w:rsidRPr="001267CB" w:rsidRDefault="00D9543C" w:rsidP="00264155">
            <w:pPr>
              <w:suppressAutoHyphens/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  <w:r w:rsidRPr="001267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X2: Changes in the law.</w:t>
            </w:r>
          </w:p>
        </w:tc>
        <w:tc>
          <w:tcPr>
            <w:tcW w:w="7796" w:type="dxa"/>
          </w:tcPr>
          <w:p w14:paraId="234B9B79" w14:textId="2ED15D98" w:rsidR="00D9543C" w:rsidRDefault="00D9543C" w:rsidP="008A64A1">
            <w:pPr>
              <w:pStyle w:val="MACH2"/>
              <w:numPr>
                <w:ilvl w:val="0"/>
                <w:numId w:val="18"/>
              </w:numPr>
              <w:spacing w:line="240" w:lineRule="auto"/>
              <w:jc w:val="left"/>
              <w:outlineLvl w:val="9"/>
              <w:rPr>
                <w:rFonts w:ascii="Arial" w:hAnsi="Arial" w:cs="Arial"/>
                <w:spacing w:val="-3"/>
                <w:szCs w:val="22"/>
                <w:lang w:val="en-US"/>
              </w:rPr>
            </w:pPr>
            <w:r w:rsidRPr="00505967">
              <w:rPr>
                <w:rFonts w:ascii="Arial" w:hAnsi="Arial" w:cs="Arial"/>
                <w:spacing w:val="-3"/>
                <w:szCs w:val="22"/>
                <w:lang w:val="en-US"/>
              </w:rPr>
              <w:t xml:space="preserve">The </w:t>
            </w:r>
            <w:r w:rsidRPr="00505967">
              <w:rPr>
                <w:rFonts w:ascii="Arial" w:hAnsi="Arial" w:cs="Arial"/>
                <w:i/>
                <w:spacing w:val="-3"/>
                <w:szCs w:val="22"/>
                <w:lang w:val="en-US"/>
              </w:rPr>
              <w:t xml:space="preserve">law of the </w:t>
            </w:r>
            <w:r w:rsidR="00F55BF1">
              <w:rPr>
                <w:rFonts w:ascii="Arial" w:hAnsi="Arial" w:cs="Arial"/>
                <w:i/>
                <w:spacing w:val="-3"/>
                <w:szCs w:val="22"/>
                <w:lang w:val="en-US"/>
              </w:rPr>
              <w:t>contract</w:t>
            </w:r>
            <w:r w:rsidRPr="00505967">
              <w:rPr>
                <w:rFonts w:ascii="Arial" w:hAnsi="Arial" w:cs="Arial"/>
                <w:spacing w:val="-3"/>
                <w:szCs w:val="22"/>
                <w:lang w:val="en-US"/>
              </w:rPr>
              <w:t xml:space="preserve"> is </w:t>
            </w:r>
            <w:r w:rsidR="00505967" w:rsidRPr="00505967">
              <w:rPr>
                <w:rFonts w:ascii="Arial" w:hAnsi="Arial" w:cs="Arial"/>
                <w:spacing w:val="-3"/>
                <w:szCs w:val="22"/>
                <w:lang w:val="en-US"/>
              </w:rPr>
              <w:t>England and Wales</w:t>
            </w:r>
          </w:p>
          <w:p w14:paraId="4EC11F84" w14:textId="0C9D56E5" w:rsidR="00505967" w:rsidRPr="00505967" w:rsidRDefault="00505967" w:rsidP="00264155">
            <w:pPr>
              <w:rPr>
                <w:lang w:val="en-US" w:eastAsia="en-US"/>
              </w:rPr>
            </w:pPr>
          </w:p>
        </w:tc>
      </w:tr>
      <w:tr w:rsidR="00AC3BEB" w:rsidRPr="0088201D" w14:paraId="68522DF9" w14:textId="77777777" w:rsidTr="292B267C">
        <w:tc>
          <w:tcPr>
            <w:tcW w:w="1560" w:type="dxa"/>
          </w:tcPr>
          <w:p w14:paraId="08FA9553" w14:textId="4A602882" w:rsidR="00AC3BEB" w:rsidRPr="001267CB" w:rsidRDefault="00AC3BEB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X5: Sectional Completion</w:t>
            </w:r>
          </w:p>
        </w:tc>
        <w:tc>
          <w:tcPr>
            <w:tcW w:w="7796" w:type="dxa"/>
          </w:tcPr>
          <w:p w14:paraId="6FC9C31E" w14:textId="07BD69D4" w:rsidR="00AC3BEB" w:rsidRDefault="00AC3BEB" w:rsidP="00AC3BEB">
            <w:pPr>
              <w:pStyle w:val="MACH2"/>
              <w:numPr>
                <w:ilvl w:val="0"/>
                <w:numId w:val="18"/>
              </w:numPr>
              <w:spacing w:line="240" w:lineRule="auto"/>
              <w:jc w:val="left"/>
              <w:outlineLvl w:val="9"/>
              <w:rPr>
                <w:rFonts w:ascii="Arial" w:hAnsi="Arial" w:cs="Arial"/>
                <w:spacing w:val="-3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Cs w:val="22"/>
                <w:lang w:val="en-US"/>
              </w:rPr>
              <w:t xml:space="preserve">The </w:t>
            </w:r>
            <w:r w:rsidRPr="00AC3BEB">
              <w:rPr>
                <w:rFonts w:ascii="Arial" w:hAnsi="Arial" w:cs="Arial"/>
                <w:i/>
                <w:iCs/>
                <w:spacing w:val="-3"/>
                <w:szCs w:val="22"/>
                <w:lang w:val="en-US"/>
              </w:rPr>
              <w:t xml:space="preserve">completion date </w:t>
            </w:r>
            <w:r>
              <w:rPr>
                <w:rFonts w:ascii="Arial" w:hAnsi="Arial" w:cs="Arial"/>
                <w:spacing w:val="-3"/>
                <w:szCs w:val="22"/>
                <w:lang w:val="en-US"/>
              </w:rPr>
              <w:t xml:space="preserve">for each </w:t>
            </w:r>
            <w:r w:rsidRPr="00AC3BEB">
              <w:rPr>
                <w:rFonts w:ascii="Arial" w:hAnsi="Arial" w:cs="Arial"/>
                <w:i/>
                <w:iCs/>
                <w:spacing w:val="-3"/>
                <w:szCs w:val="22"/>
                <w:lang w:val="en-US"/>
              </w:rPr>
              <w:t>section</w:t>
            </w:r>
            <w:r>
              <w:rPr>
                <w:rFonts w:ascii="Arial" w:hAnsi="Arial" w:cs="Arial"/>
                <w:spacing w:val="-3"/>
                <w:szCs w:val="22"/>
                <w:lang w:val="en-US"/>
              </w:rPr>
              <w:t xml:space="preserve"> of the </w:t>
            </w:r>
            <w:r w:rsidR="00F9172F">
              <w:rPr>
                <w:rFonts w:ascii="Arial" w:hAnsi="Arial" w:cs="Arial"/>
                <w:i/>
                <w:iCs/>
                <w:spacing w:val="-3"/>
                <w:szCs w:val="22"/>
                <w:lang w:val="en-US"/>
              </w:rPr>
              <w:t>service</w:t>
            </w:r>
            <w:r>
              <w:rPr>
                <w:rFonts w:ascii="Arial" w:hAnsi="Arial" w:cs="Arial"/>
                <w:spacing w:val="-3"/>
                <w:szCs w:val="22"/>
                <w:lang w:val="en-US"/>
              </w:rPr>
              <w:t xml:space="preserve"> is:</w:t>
            </w:r>
          </w:p>
          <w:p w14:paraId="797E423B" w14:textId="7FF61F24" w:rsidR="00AC3BEB" w:rsidRDefault="00AC3BEB" w:rsidP="00AC3BEB">
            <w:pPr>
              <w:rPr>
                <w:lang w:val="en-US" w:eastAsia="en-US"/>
              </w:rPr>
            </w:pPr>
          </w:p>
          <w:tbl>
            <w:tblPr>
              <w:tblStyle w:val="TableGrid"/>
              <w:tblW w:w="0" w:type="auto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523"/>
              <w:gridCol w:w="2524"/>
            </w:tblGrid>
            <w:tr w:rsidR="00AC3BEB" w:rsidRPr="00AC3BEB" w14:paraId="757FA9F4" w14:textId="77777777">
              <w:tc>
                <w:tcPr>
                  <w:tcW w:w="2523" w:type="dxa"/>
                </w:tcPr>
                <w:p w14:paraId="67736825" w14:textId="77777777" w:rsidR="00AC3BEB" w:rsidRPr="00AC3BEB" w:rsidRDefault="00AC3BEB" w:rsidP="00AC3BEB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  <w:t>s</w:t>
                  </w:r>
                  <w:r w:rsidRPr="00AC3BEB"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  <w:t>ection</w:t>
                  </w:r>
                </w:p>
              </w:tc>
              <w:tc>
                <w:tcPr>
                  <w:tcW w:w="2523" w:type="dxa"/>
                </w:tcPr>
                <w:p w14:paraId="516F31B3" w14:textId="77777777" w:rsidR="00AC3BEB" w:rsidRDefault="00AC3BEB" w:rsidP="00AC3BEB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  <w:t>Description</w:t>
                  </w:r>
                </w:p>
              </w:tc>
              <w:tc>
                <w:tcPr>
                  <w:tcW w:w="2524" w:type="dxa"/>
                </w:tcPr>
                <w:p w14:paraId="31D28D33" w14:textId="77777777" w:rsidR="00AC3BEB" w:rsidRPr="00AC3BEB" w:rsidRDefault="00AC3BEB" w:rsidP="00AC3BEB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</w:pPr>
                  <w:r w:rsidRPr="00AC3BEB"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  <w:t>completion date</w:t>
                  </w:r>
                </w:p>
              </w:tc>
            </w:tr>
            <w:tr w:rsidR="00AC3BEB" w14:paraId="26EFA76F" w14:textId="77777777">
              <w:tc>
                <w:tcPr>
                  <w:tcW w:w="2523" w:type="dxa"/>
                </w:tcPr>
                <w:p w14:paraId="3DA7D9F8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6B61E153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250E0C03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  <w:tr w:rsidR="00AC3BEB" w14:paraId="372427A0" w14:textId="77777777">
              <w:tc>
                <w:tcPr>
                  <w:tcW w:w="2523" w:type="dxa"/>
                </w:tcPr>
                <w:p w14:paraId="52F706B8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69C99FED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77093431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  <w:tr w:rsidR="00AC3BEB" w14:paraId="4A1539D9" w14:textId="77777777">
              <w:tc>
                <w:tcPr>
                  <w:tcW w:w="2523" w:type="dxa"/>
                </w:tcPr>
                <w:p w14:paraId="0110E74A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0085C446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26C7625C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  <w:tr w:rsidR="00AC3BEB" w14:paraId="5FF39CE9" w14:textId="77777777">
              <w:tc>
                <w:tcPr>
                  <w:tcW w:w="2523" w:type="dxa"/>
                </w:tcPr>
                <w:p w14:paraId="2B5923E5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15C2D31F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6E2A1850" w14:textId="77777777" w:rsidR="00AC3BEB" w:rsidRDefault="00AC3BEB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</w:tbl>
          <w:p w14:paraId="7CACF780" w14:textId="3B82E509" w:rsidR="00AC3BEB" w:rsidRDefault="00AC3BEB" w:rsidP="00AC3BEB">
            <w:pPr>
              <w:rPr>
                <w:lang w:val="en-US" w:eastAsia="en-US"/>
              </w:rPr>
            </w:pPr>
          </w:p>
          <w:p w14:paraId="103F52A5" w14:textId="6076DA9E" w:rsidR="008909B1" w:rsidRPr="00AC3BEB" w:rsidRDefault="008909B1" w:rsidP="008909B1">
            <w:pPr>
              <w:rPr>
                <w:lang w:val="en-US" w:eastAsia="en-US"/>
              </w:rPr>
            </w:pPr>
          </w:p>
        </w:tc>
      </w:tr>
      <w:tr w:rsidR="00AC3BEB" w:rsidRPr="0088201D" w14:paraId="12DF98DD" w14:textId="77777777" w:rsidTr="292B267C">
        <w:tc>
          <w:tcPr>
            <w:tcW w:w="1560" w:type="dxa"/>
          </w:tcPr>
          <w:p w14:paraId="0695CAA9" w14:textId="6C6A4B7B" w:rsidR="00AC3BEB" w:rsidRPr="001267CB" w:rsidRDefault="00AC3BEB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X7: Delay Damages</w:t>
            </w:r>
          </w:p>
        </w:tc>
        <w:tc>
          <w:tcPr>
            <w:tcW w:w="7796" w:type="dxa"/>
          </w:tcPr>
          <w:p w14:paraId="1817FFA0" w14:textId="77777777" w:rsidR="00AC3BEB" w:rsidRDefault="00AC3BEB" w:rsidP="00AC3BEB">
            <w:pPr>
              <w:pStyle w:val="MACH2"/>
              <w:numPr>
                <w:ilvl w:val="0"/>
                <w:numId w:val="18"/>
              </w:numPr>
              <w:spacing w:line="240" w:lineRule="auto"/>
              <w:jc w:val="left"/>
              <w:outlineLvl w:val="9"/>
              <w:rPr>
                <w:rFonts w:ascii="Arial" w:hAnsi="Arial" w:cs="Arial"/>
                <w:spacing w:val="-3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Cs w:val="22"/>
                <w:lang w:val="en-US"/>
              </w:rPr>
              <w:t>If Option X7 is used without Option X5</w:t>
            </w:r>
          </w:p>
          <w:p w14:paraId="739BCEE9" w14:textId="0F5822BB" w:rsidR="00AC3BEB" w:rsidRDefault="00AC3BEB" w:rsidP="00AC3BEB">
            <w:pPr>
              <w:rPr>
                <w:lang w:val="en-US" w:eastAsia="en-US"/>
              </w:rPr>
            </w:pPr>
          </w:p>
          <w:p w14:paraId="43392851" w14:textId="03B03D13" w:rsidR="00AC3BEB" w:rsidRDefault="008909B1" w:rsidP="00AC3BEB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909B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Delay damages for Completion of the whole of the </w:t>
            </w:r>
            <w:r w:rsidRPr="00F9172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service</w:t>
            </w:r>
            <w:r w:rsidRPr="008909B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are £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defined in the Order</w:t>
            </w:r>
          </w:p>
          <w:p w14:paraId="304B2067" w14:textId="139F63E9" w:rsidR="008909B1" w:rsidRDefault="008909B1" w:rsidP="00AC3BEB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14:paraId="64C89C16" w14:textId="5D7E8774" w:rsidR="008909B1" w:rsidRDefault="008909B1" w:rsidP="008909B1">
            <w:pPr>
              <w:pStyle w:val="MACH2"/>
              <w:numPr>
                <w:ilvl w:val="0"/>
                <w:numId w:val="18"/>
              </w:numPr>
              <w:spacing w:line="240" w:lineRule="auto"/>
              <w:jc w:val="left"/>
              <w:outlineLvl w:val="9"/>
              <w:rPr>
                <w:rFonts w:ascii="Arial" w:hAnsi="Arial" w:cs="Arial"/>
                <w:szCs w:val="22"/>
                <w:lang w:val="en-US"/>
              </w:rPr>
            </w:pPr>
            <w:r w:rsidRPr="008909B1">
              <w:rPr>
                <w:rFonts w:ascii="Arial" w:hAnsi="Arial" w:cs="Arial"/>
                <w:szCs w:val="22"/>
                <w:lang w:val="en-US"/>
              </w:rPr>
              <w:t>If Option X7 is used with Option X5</w:t>
            </w:r>
          </w:p>
          <w:p w14:paraId="5A1F63C0" w14:textId="34A07C10" w:rsidR="008909B1" w:rsidRDefault="008909B1" w:rsidP="008909B1">
            <w:pPr>
              <w:rPr>
                <w:lang w:val="en-US" w:eastAsia="en-US"/>
              </w:rPr>
            </w:pPr>
          </w:p>
          <w:p w14:paraId="0BC43B19" w14:textId="3643E65E" w:rsidR="008909B1" w:rsidRDefault="008909B1" w:rsidP="008909B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Delay damages for each </w:t>
            </w:r>
            <w:r w:rsidRPr="008909B1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section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of the </w:t>
            </w:r>
            <w:r w:rsidR="00F9172F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service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F9172F">
              <w:rPr>
                <w:rFonts w:ascii="Arial" w:hAnsi="Arial" w:cs="Arial"/>
                <w:sz w:val="22"/>
                <w:szCs w:val="22"/>
                <w:lang w:val="en-US" w:eastAsia="en-US"/>
              </w:rPr>
              <w:t>are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  <w:p w14:paraId="4A6B94C3" w14:textId="3873D168" w:rsidR="008909B1" w:rsidRDefault="008909B1" w:rsidP="008909B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tbl>
            <w:tblPr>
              <w:tblStyle w:val="TableGrid"/>
              <w:tblW w:w="0" w:type="auto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523"/>
              <w:gridCol w:w="2524"/>
            </w:tblGrid>
            <w:tr w:rsidR="008909B1" w:rsidRPr="00AC3BEB" w14:paraId="1A4E3FDA" w14:textId="77777777">
              <w:tc>
                <w:tcPr>
                  <w:tcW w:w="2523" w:type="dxa"/>
                </w:tcPr>
                <w:p w14:paraId="3BA68044" w14:textId="77777777" w:rsidR="008909B1" w:rsidRPr="00AC3BEB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  <w:t>s</w:t>
                  </w:r>
                  <w:r w:rsidRPr="00AC3BEB">
                    <w:rPr>
                      <w:rFonts w:ascii="Arial" w:hAnsi="Arial" w:cs="Arial"/>
                      <w:i/>
                      <w:iCs/>
                      <w:spacing w:val="-3"/>
                      <w:szCs w:val="22"/>
                      <w:lang w:val="en-US"/>
                    </w:rPr>
                    <w:t>ection</w:t>
                  </w:r>
                </w:p>
              </w:tc>
              <w:tc>
                <w:tcPr>
                  <w:tcW w:w="2523" w:type="dxa"/>
                </w:tcPr>
                <w:p w14:paraId="7D937F00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  <w:t>Description</w:t>
                  </w:r>
                </w:p>
              </w:tc>
              <w:tc>
                <w:tcPr>
                  <w:tcW w:w="2524" w:type="dxa"/>
                </w:tcPr>
                <w:p w14:paraId="1E7C1C16" w14:textId="074D753E" w:rsidR="008909B1" w:rsidRPr="00F9172F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  <w:r w:rsidRPr="00F9172F"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  <w:t>Amount per day</w:t>
                  </w:r>
                </w:p>
              </w:tc>
            </w:tr>
            <w:tr w:rsidR="008909B1" w14:paraId="0387E80A" w14:textId="77777777">
              <w:tc>
                <w:tcPr>
                  <w:tcW w:w="2523" w:type="dxa"/>
                </w:tcPr>
                <w:p w14:paraId="46F44917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24A4C85B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60A70C18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  <w:tr w:rsidR="008909B1" w14:paraId="754D83E6" w14:textId="77777777">
              <w:tc>
                <w:tcPr>
                  <w:tcW w:w="2523" w:type="dxa"/>
                </w:tcPr>
                <w:p w14:paraId="0FDD69A7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3C2AF0FA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566B8155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  <w:tr w:rsidR="008909B1" w14:paraId="15615B67" w14:textId="77777777">
              <w:tc>
                <w:tcPr>
                  <w:tcW w:w="2523" w:type="dxa"/>
                </w:tcPr>
                <w:p w14:paraId="39CA0F95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17C498E1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6C29A9BB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  <w:tr w:rsidR="008909B1" w14:paraId="18337FFD" w14:textId="77777777">
              <w:tc>
                <w:tcPr>
                  <w:tcW w:w="2523" w:type="dxa"/>
                </w:tcPr>
                <w:p w14:paraId="52FC4A9F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3" w:type="dxa"/>
                </w:tcPr>
                <w:p w14:paraId="33C78530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  <w:tc>
                <w:tcPr>
                  <w:tcW w:w="2524" w:type="dxa"/>
                </w:tcPr>
                <w:p w14:paraId="084D4A99" w14:textId="77777777" w:rsidR="008909B1" w:rsidRDefault="008909B1" w:rsidP="008909B1">
                  <w:pPr>
                    <w:pStyle w:val="MACH2"/>
                    <w:numPr>
                      <w:ilvl w:val="0"/>
                      <w:numId w:val="0"/>
                    </w:numPr>
                    <w:spacing w:line="240" w:lineRule="auto"/>
                    <w:jc w:val="left"/>
                    <w:outlineLvl w:val="9"/>
                    <w:rPr>
                      <w:rFonts w:ascii="Arial" w:hAnsi="Arial" w:cs="Arial"/>
                      <w:spacing w:val="-3"/>
                      <w:szCs w:val="22"/>
                      <w:lang w:val="en-US"/>
                    </w:rPr>
                  </w:pPr>
                </w:p>
              </w:tc>
            </w:tr>
          </w:tbl>
          <w:p w14:paraId="2D75166D" w14:textId="702062CE" w:rsidR="008909B1" w:rsidRDefault="008909B1" w:rsidP="008909B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B96C2AE" w14:textId="68879D6F" w:rsidR="008909B1" w:rsidRPr="008909B1" w:rsidRDefault="008909B1" w:rsidP="008909B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909B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The delay damages for the remainder of the </w:t>
            </w:r>
            <w:r w:rsidR="00F9172F" w:rsidRPr="00FF1A31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>service</w:t>
            </w:r>
            <w:r w:rsidR="00F9172F" w:rsidRPr="008909B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909B1">
              <w:rPr>
                <w:rFonts w:ascii="Arial" w:hAnsi="Arial" w:cs="Arial"/>
                <w:sz w:val="22"/>
                <w:szCs w:val="22"/>
                <w:lang w:val="en-US" w:eastAsia="en-US"/>
              </w:rPr>
              <w:t>are £</w:t>
            </w:r>
            <w:r w:rsidRPr="008909B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defined in the Order</w:t>
            </w:r>
          </w:p>
          <w:p w14:paraId="3B8C5D2F" w14:textId="551A78DE" w:rsidR="00AC3BEB" w:rsidRPr="00AC3BEB" w:rsidRDefault="00AC3BEB" w:rsidP="00AC3BEB">
            <w:pPr>
              <w:rPr>
                <w:lang w:val="en-US" w:eastAsia="en-US"/>
              </w:rPr>
            </w:pPr>
          </w:p>
        </w:tc>
      </w:tr>
      <w:tr w:rsidR="00E82D35" w:rsidRPr="0088201D" w14:paraId="09972976" w14:textId="77777777" w:rsidTr="292B267C">
        <w:tc>
          <w:tcPr>
            <w:tcW w:w="1560" w:type="dxa"/>
          </w:tcPr>
          <w:p w14:paraId="0113D0F8" w14:textId="7901005B" w:rsidR="00E82D35" w:rsidRPr="001267CB" w:rsidRDefault="00E82D35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X8: Undertakings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lastRenderedPageBreak/>
              <w:t>to Others</w:t>
            </w:r>
          </w:p>
        </w:tc>
        <w:tc>
          <w:tcPr>
            <w:tcW w:w="7796" w:type="dxa"/>
          </w:tcPr>
          <w:p w14:paraId="59B9E13C" w14:textId="1A062899" w:rsidR="00E82D35" w:rsidRDefault="00E82D35" w:rsidP="008A64A1">
            <w:pPr>
              <w:pStyle w:val="MACH2"/>
              <w:numPr>
                <w:ilvl w:val="0"/>
                <w:numId w:val="18"/>
              </w:numPr>
              <w:spacing w:line="240" w:lineRule="auto"/>
              <w:jc w:val="left"/>
              <w:outlineLvl w:val="9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The </w:t>
            </w:r>
            <w:r w:rsidRPr="00E82D35">
              <w:rPr>
                <w:rFonts w:ascii="Arial" w:hAnsi="Arial" w:cs="Arial"/>
                <w:i/>
                <w:iCs/>
                <w:szCs w:val="22"/>
              </w:rPr>
              <w:t>undertakings to Others</w:t>
            </w:r>
            <w:r>
              <w:rPr>
                <w:rFonts w:ascii="Arial" w:hAnsi="Arial" w:cs="Arial"/>
                <w:szCs w:val="22"/>
              </w:rPr>
              <w:t xml:space="preserve"> are provided </w:t>
            </w:r>
            <w:proofErr w:type="gramStart"/>
            <w:r>
              <w:rPr>
                <w:rFonts w:ascii="Arial" w:hAnsi="Arial" w:cs="Arial"/>
                <w:szCs w:val="22"/>
              </w:rPr>
              <w:t>to: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</w:t>
            </w:r>
            <w:r w:rsidRPr="00505967">
              <w:rPr>
                <w:rFonts w:ascii="Arial" w:hAnsi="Arial" w:cs="Arial"/>
                <w:b/>
                <w:szCs w:val="22"/>
              </w:rPr>
              <w:t xml:space="preserve">defined in the </w:t>
            </w:r>
            <w:r>
              <w:rPr>
                <w:rFonts w:ascii="Arial" w:hAnsi="Arial" w:cs="Arial"/>
                <w:b/>
                <w:szCs w:val="22"/>
              </w:rPr>
              <w:t>O</w:t>
            </w:r>
            <w:r w:rsidRPr="00505967">
              <w:rPr>
                <w:rFonts w:ascii="Arial" w:hAnsi="Arial" w:cs="Arial"/>
                <w:b/>
                <w:szCs w:val="22"/>
              </w:rPr>
              <w:t>rder</w:t>
            </w:r>
          </w:p>
          <w:p w14:paraId="70445C55" w14:textId="209D9DC2" w:rsidR="00E82D35" w:rsidRPr="00E82D35" w:rsidRDefault="00E82D35" w:rsidP="00E82D35">
            <w:pPr>
              <w:rPr>
                <w:lang w:eastAsia="en-US"/>
              </w:rPr>
            </w:pPr>
          </w:p>
        </w:tc>
      </w:tr>
      <w:tr w:rsidR="00436C63" w:rsidRPr="0088201D" w14:paraId="0C481663" w14:textId="77777777" w:rsidTr="292B267C">
        <w:tc>
          <w:tcPr>
            <w:tcW w:w="1560" w:type="dxa"/>
          </w:tcPr>
          <w:p w14:paraId="56F1C29E" w14:textId="77777777" w:rsidR="00436C63" w:rsidRPr="001267CB" w:rsidRDefault="00071900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1267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X1</w:t>
            </w:r>
            <w:r w:rsidR="00E43CAC" w:rsidRPr="001267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0 Information modelling</w:t>
            </w:r>
          </w:p>
          <w:p w14:paraId="13C40BCE" w14:textId="77777777" w:rsidR="006C55E3" w:rsidRPr="001267CB" w:rsidRDefault="006C55E3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</w:tcPr>
          <w:p w14:paraId="6305A098" w14:textId="77777777" w:rsidR="006C55E3" w:rsidRPr="0088201D" w:rsidRDefault="00071900" w:rsidP="008A64A1">
            <w:pPr>
              <w:pStyle w:val="MACH2"/>
              <w:numPr>
                <w:ilvl w:val="0"/>
                <w:numId w:val="18"/>
              </w:numPr>
              <w:spacing w:line="240" w:lineRule="auto"/>
              <w:jc w:val="left"/>
              <w:outlineLvl w:val="9"/>
              <w:rPr>
                <w:rFonts w:ascii="Arial" w:hAnsi="Arial" w:cs="Arial"/>
                <w:szCs w:val="22"/>
                <w:lang w:val="en-US"/>
              </w:rPr>
            </w:pPr>
            <w:r w:rsidRPr="0088201D">
              <w:rPr>
                <w:rFonts w:ascii="Arial" w:hAnsi="Arial" w:cs="Arial"/>
                <w:szCs w:val="22"/>
              </w:rPr>
              <w:t xml:space="preserve">The </w:t>
            </w:r>
            <w:r w:rsidR="00E43CAC">
              <w:rPr>
                <w:rFonts w:ascii="Arial" w:hAnsi="Arial" w:cs="Arial"/>
                <w:szCs w:val="22"/>
              </w:rPr>
              <w:t>period after the Contract Date in which the consultant is to submit an Information Execution acceptance plan is 4 weeks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9EEE15A" w14:textId="77777777" w:rsidR="00436C63" w:rsidRPr="0088201D" w:rsidRDefault="00436C63" w:rsidP="00264155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  <w:tr w:rsidR="00E43CAC" w:rsidRPr="0088201D" w14:paraId="05FDC67F" w14:textId="77777777" w:rsidTr="292B267C">
        <w:tc>
          <w:tcPr>
            <w:tcW w:w="1560" w:type="dxa"/>
          </w:tcPr>
          <w:p w14:paraId="448F7B87" w14:textId="77777777" w:rsidR="00E43CAC" w:rsidRPr="001267CB" w:rsidRDefault="00E43CAC" w:rsidP="00264155">
            <w:pPr>
              <w:suppressAutoHyphens/>
              <w:jc w:val="both"/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  <w:r w:rsidRPr="001267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X18 Limitation of liability</w:t>
            </w:r>
          </w:p>
        </w:tc>
        <w:tc>
          <w:tcPr>
            <w:tcW w:w="7796" w:type="dxa"/>
          </w:tcPr>
          <w:p w14:paraId="4F82C049" w14:textId="310069E9" w:rsidR="00E43CAC" w:rsidRDefault="00B05732" w:rsidP="001267CB">
            <w:pPr>
              <w:pStyle w:val="MACH2"/>
              <w:numPr>
                <w:ilvl w:val="0"/>
                <w:numId w:val="18"/>
              </w:numPr>
              <w:spacing w:line="276" w:lineRule="auto"/>
              <w:outlineLvl w:val="9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</w:t>
            </w:r>
            <w:r w:rsidRPr="00D64A11">
              <w:rPr>
                <w:rFonts w:ascii="Arial" w:hAnsi="Arial" w:cs="Arial"/>
                <w:i/>
                <w:szCs w:val="22"/>
              </w:rPr>
              <w:t>Consultants</w:t>
            </w:r>
            <w:r>
              <w:rPr>
                <w:rFonts w:ascii="Arial" w:hAnsi="Arial" w:cs="Arial"/>
                <w:szCs w:val="22"/>
              </w:rPr>
              <w:t xml:space="preserve"> liability to the </w:t>
            </w:r>
            <w:r w:rsidRPr="00D64A11">
              <w:rPr>
                <w:rFonts w:ascii="Arial" w:hAnsi="Arial" w:cs="Arial"/>
                <w:i/>
                <w:szCs w:val="22"/>
              </w:rPr>
              <w:t>Client</w:t>
            </w:r>
            <w:r>
              <w:rPr>
                <w:rFonts w:ascii="Arial" w:hAnsi="Arial" w:cs="Arial"/>
                <w:szCs w:val="22"/>
              </w:rPr>
              <w:t xml:space="preserve"> for indirect or consequential loss is limited to </w:t>
            </w:r>
            <w:r w:rsidR="00505967" w:rsidRPr="00505967">
              <w:rPr>
                <w:rFonts w:ascii="Arial" w:hAnsi="Arial" w:cs="Arial"/>
                <w:b/>
                <w:szCs w:val="22"/>
              </w:rPr>
              <w:t xml:space="preserve">the figure defined in the </w:t>
            </w:r>
            <w:r w:rsidR="00AE682E">
              <w:rPr>
                <w:rFonts w:ascii="Arial" w:hAnsi="Arial" w:cs="Arial"/>
                <w:b/>
                <w:szCs w:val="22"/>
              </w:rPr>
              <w:t>O</w:t>
            </w:r>
            <w:r w:rsidR="00505967" w:rsidRPr="00505967">
              <w:rPr>
                <w:rFonts w:ascii="Arial" w:hAnsi="Arial" w:cs="Arial"/>
                <w:b/>
                <w:szCs w:val="22"/>
              </w:rPr>
              <w:t>rder</w:t>
            </w:r>
            <w:r w:rsidR="00505967">
              <w:rPr>
                <w:rFonts w:ascii="Arial" w:hAnsi="Arial" w:cs="Arial"/>
                <w:szCs w:val="22"/>
              </w:rPr>
              <w:t>.</w:t>
            </w:r>
          </w:p>
          <w:p w14:paraId="66178CFB" w14:textId="4AB0ACED" w:rsidR="00B05732" w:rsidRPr="00D64A11" w:rsidRDefault="00B05732" w:rsidP="001267C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Pr="00D64A1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Consultants</w:t>
            </w: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liability to the </w:t>
            </w:r>
            <w:r w:rsidRPr="00D64A1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Client</w:t>
            </w:r>
            <w:r w:rsidRPr="00B057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for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efects that are not found until after the </w:t>
            </w:r>
            <w:r w:rsidRPr="00D64A1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defects date</w:t>
            </w: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is limited </w:t>
            </w:r>
            <w:r w:rsidRPr="00F55BF1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 </w:t>
            </w:r>
            <w:r w:rsidR="00505967" w:rsidRPr="00F55BF1">
              <w:rPr>
                <w:rFonts w:ascii="Arial" w:hAnsi="Arial" w:cs="Arial"/>
                <w:b/>
                <w:sz w:val="22"/>
                <w:szCs w:val="22"/>
              </w:rPr>
              <w:t xml:space="preserve">the figure defined in the </w:t>
            </w:r>
            <w:r w:rsidR="00AE682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505967" w:rsidRPr="00F55BF1">
              <w:rPr>
                <w:rFonts w:ascii="Arial" w:hAnsi="Arial" w:cs="Arial"/>
                <w:b/>
                <w:sz w:val="22"/>
                <w:szCs w:val="22"/>
              </w:rPr>
              <w:t>rder</w:t>
            </w:r>
          </w:p>
          <w:p w14:paraId="30885892" w14:textId="76E6DB5B" w:rsidR="00B05732" w:rsidRPr="00ED08BB" w:rsidRDefault="00B05732" w:rsidP="001267C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Pr="00D64A1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end of liability date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</w:t>
            </w:r>
            <w:r w:rsidR="00505967" w:rsidRPr="005059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 number of years stated in the </w:t>
            </w:r>
            <w:r w:rsidR="00AE682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="00505967" w:rsidRPr="005059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rder</w:t>
            </w: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after the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</w:t>
            </w:r>
            <w:r w:rsidRPr="00B05732">
              <w:rPr>
                <w:rFonts w:ascii="Arial" w:hAnsi="Arial" w:cs="Arial"/>
                <w:sz w:val="22"/>
                <w:szCs w:val="22"/>
                <w:lang w:eastAsia="en-US"/>
              </w:rPr>
              <w:t>ompletion</w:t>
            </w:r>
            <w:r w:rsidRPr="00D64A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the whole of the service.</w:t>
            </w:r>
          </w:p>
          <w:p w14:paraId="79BA9547" w14:textId="77777777" w:rsidR="00B05732" w:rsidRPr="00D64A11" w:rsidRDefault="00B05732" w:rsidP="00264155"/>
        </w:tc>
      </w:tr>
      <w:tr w:rsidR="00622ED5" w:rsidRPr="0088201D" w14:paraId="2E079F48" w14:textId="77777777" w:rsidTr="292B267C">
        <w:tc>
          <w:tcPr>
            <w:tcW w:w="1560" w:type="dxa"/>
          </w:tcPr>
          <w:p w14:paraId="73B4B9CB" w14:textId="118DE495" w:rsidR="00622ED5" w:rsidRPr="001267CB" w:rsidRDefault="00C776E8" w:rsidP="00264155">
            <w:pPr>
              <w:suppressAutoHyphens/>
              <w:rPr>
                <w:rFonts w:ascii="Arial" w:hAnsi="Arial" w:cs="Arial"/>
                <w:snapToGrid/>
                <w:spacing w:val="-3"/>
                <w:sz w:val="22"/>
                <w:szCs w:val="22"/>
                <w:lang w:val="en-US"/>
              </w:rPr>
            </w:pPr>
            <w:r w:rsidRPr="001267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Y</w:t>
            </w:r>
            <w:r w:rsidR="00E43CAC" w:rsidRPr="001267C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(UK)2: The Housing Grants, Construction and Regeneration Act 1996</w:t>
            </w:r>
          </w:p>
          <w:p w14:paraId="7748A1C5" w14:textId="77777777" w:rsidR="009C6562" w:rsidRPr="001267CB" w:rsidRDefault="009C6562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</w:tcPr>
          <w:p w14:paraId="3872FAAD" w14:textId="77777777" w:rsidR="00622ED5" w:rsidRPr="00D64A11" w:rsidRDefault="00B05732" w:rsidP="008A64A1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</w:t>
            </w:r>
            <w:r w:rsidR="00E43CAC" w:rsidRPr="00D64A11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he period for payment is 21 days after the date on which payment becomes due.</w:t>
            </w:r>
          </w:p>
        </w:tc>
      </w:tr>
      <w:tr w:rsidR="001267CB" w:rsidRPr="0088201D" w14:paraId="3451A5EE" w14:textId="77777777" w:rsidTr="292B267C">
        <w:tc>
          <w:tcPr>
            <w:tcW w:w="1560" w:type="dxa"/>
          </w:tcPr>
          <w:p w14:paraId="20A5B1EF" w14:textId="63F5A92F" w:rsidR="001267CB" w:rsidRPr="003A3104" w:rsidRDefault="001267CB" w:rsidP="0026415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796" w:type="dxa"/>
          </w:tcPr>
          <w:p w14:paraId="253FE47B" w14:textId="1D5B7D64" w:rsidR="000B6AF2" w:rsidRDefault="000B6AF2" w:rsidP="000B6A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B5A1D">
              <w:rPr>
                <w:rFonts w:ascii="Arial" w:hAnsi="Arial" w:cs="Arial"/>
                <w:i/>
                <w:sz w:val="22"/>
                <w:szCs w:val="22"/>
              </w:rPr>
              <w:t>conditions of contract</w:t>
            </w:r>
            <w:r>
              <w:rPr>
                <w:rFonts w:ascii="Arial" w:hAnsi="Arial" w:cs="Arial"/>
                <w:sz w:val="22"/>
                <w:szCs w:val="22"/>
              </w:rPr>
              <w:t xml:space="preserve"> are the NEC 4 Professional Service Contract June 2017 and the </w:t>
            </w:r>
            <w:r w:rsidRPr="00BB5A1D">
              <w:rPr>
                <w:rFonts w:ascii="Arial" w:hAnsi="Arial" w:cs="Arial"/>
                <w:i/>
                <w:sz w:val="22"/>
                <w:szCs w:val="22"/>
              </w:rPr>
              <w:t>additional conditions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set out in Appendix PSC/1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A7D2E0" w14:textId="4F23A8F5" w:rsidR="001267CB" w:rsidRPr="001267CB" w:rsidRDefault="001267CB" w:rsidP="001267CB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4571F61E" w14:textId="77777777" w:rsidR="00E76912" w:rsidRPr="0088201D" w:rsidRDefault="00E76912">
      <w:pPr>
        <w:rPr>
          <w:rFonts w:ascii="Arial" w:hAnsi="Arial" w:cs="Arial"/>
          <w:sz w:val="22"/>
          <w:szCs w:val="22"/>
        </w:rPr>
      </w:pPr>
    </w:p>
    <w:p w14:paraId="3D084DFC" w14:textId="28FEB74E" w:rsidR="0006357D" w:rsidRPr="006F7869" w:rsidRDefault="0006357D" w:rsidP="00F55BF1">
      <w:pPr>
        <w:rPr>
          <w:rFonts w:ascii="Arial" w:hAnsi="Arial" w:cs="Arial"/>
          <w:color w:val="D9D9D9" w:themeColor="background1" w:themeShade="D9"/>
          <w:sz w:val="22"/>
          <w:szCs w:val="22"/>
        </w:rPr>
      </w:pPr>
    </w:p>
    <w:sectPr w:rsidR="0006357D" w:rsidRPr="006F7869" w:rsidSect="00970C31">
      <w:footerReference w:type="default" r:id="rId20"/>
      <w:endnotePr>
        <w:numFmt w:val="decimal"/>
      </w:endnotePr>
      <w:pgSz w:w="11904" w:h="16836" w:code="9"/>
      <w:pgMar w:top="1418" w:right="1304" w:bottom="1418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6F89" w14:textId="77777777" w:rsidR="000D7D02" w:rsidRDefault="000D7D02">
      <w:pPr>
        <w:spacing w:line="20" w:lineRule="exact"/>
        <w:rPr>
          <w:sz w:val="24"/>
        </w:rPr>
      </w:pPr>
    </w:p>
  </w:endnote>
  <w:endnote w:type="continuationSeparator" w:id="0">
    <w:p w14:paraId="73989225" w14:textId="77777777" w:rsidR="000D7D02" w:rsidRDefault="000D7D02">
      <w:r>
        <w:rPr>
          <w:sz w:val="24"/>
        </w:rPr>
        <w:t xml:space="preserve"> </w:t>
      </w:r>
    </w:p>
  </w:endnote>
  <w:endnote w:type="continuationNotice" w:id="1">
    <w:p w14:paraId="06944735" w14:textId="77777777" w:rsidR="000D7D02" w:rsidRDefault="000D7D0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6C8B" w14:textId="77777777" w:rsidR="00032951" w:rsidRDefault="000329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1D607" w14:textId="77777777" w:rsidR="00032951" w:rsidRDefault="00032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7269" w14:textId="77777777" w:rsidR="00032951" w:rsidRDefault="00032951" w:rsidP="00A421D2">
    <w:pPr>
      <w:pStyle w:val="Footer"/>
      <w:jc w:val="center"/>
      <w:rPr>
        <w:rStyle w:val="PageNumber"/>
        <w:rFonts w:ascii="Arial" w:hAnsi="Arial" w:cs="Arial"/>
        <w:sz w:val="22"/>
        <w:szCs w:val="22"/>
      </w:rPr>
    </w:pPr>
  </w:p>
  <w:p w14:paraId="4C84543D" w14:textId="73D9D731" w:rsidR="00032951" w:rsidRPr="003975C0" w:rsidRDefault="00032951" w:rsidP="00A421D2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 xml:space="preserve">Page </w:t>
    </w:r>
    <w:r w:rsidRPr="003975C0">
      <w:rPr>
        <w:rStyle w:val="PageNumber"/>
        <w:rFonts w:ascii="Arial" w:hAnsi="Arial" w:cs="Arial"/>
        <w:sz w:val="22"/>
        <w:szCs w:val="22"/>
      </w:rPr>
      <w:fldChar w:fldCharType="begin"/>
    </w:r>
    <w:r w:rsidRPr="003975C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3975C0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1</w:t>
    </w:r>
    <w:r w:rsidRPr="003975C0">
      <w:rPr>
        <w:rStyle w:val="PageNumber"/>
        <w:rFonts w:ascii="Arial" w:hAnsi="Arial" w:cs="Arial"/>
        <w:sz w:val="22"/>
        <w:szCs w:val="22"/>
      </w:rPr>
      <w:fldChar w:fldCharType="end"/>
    </w:r>
  </w:p>
  <w:p w14:paraId="7326F01A" w14:textId="0BA07E8E" w:rsidR="00032951" w:rsidRPr="003975C0" w:rsidRDefault="00032951" w:rsidP="003975C0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FBD9" w14:textId="77777777" w:rsidR="00FF2748" w:rsidRDefault="00FF27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5C0" w14:textId="5BC8FB55" w:rsidR="00032951" w:rsidRPr="003975C0" w:rsidRDefault="00032951" w:rsidP="00A421D2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>Page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F240" w14:textId="0E443C1A" w:rsidR="00032951" w:rsidRPr="003975C0" w:rsidRDefault="00032951" w:rsidP="003975C0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 xml:space="preserve">Page </w:t>
    </w:r>
    <w:r w:rsidRPr="003975C0">
      <w:rPr>
        <w:rStyle w:val="PageNumber"/>
        <w:rFonts w:ascii="Arial" w:hAnsi="Arial" w:cs="Arial"/>
        <w:sz w:val="22"/>
        <w:szCs w:val="22"/>
      </w:rPr>
      <w:fldChar w:fldCharType="begin"/>
    </w:r>
    <w:r w:rsidRPr="003975C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3975C0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3</w:t>
    </w:r>
    <w:r w:rsidRPr="003975C0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9A8D" w14:textId="77777777" w:rsidR="000D7D02" w:rsidRDefault="000D7D02">
      <w:r>
        <w:rPr>
          <w:sz w:val="24"/>
        </w:rPr>
        <w:separator/>
      </w:r>
    </w:p>
  </w:footnote>
  <w:footnote w:type="continuationSeparator" w:id="0">
    <w:p w14:paraId="76DCDC44" w14:textId="77777777" w:rsidR="000D7D02" w:rsidRDefault="000D7D02">
      <w:r>
        <w:continuationSeparator/>
      </w:r>
    </w:p>
  </w:footnote>
  <w:footnote w:type="continuationNotice" w:id="1">
    <w:p w14:paraId="6934C62A" w14:textId="77777777" w:rsidR="000D7D02" w:rsidRDefault="000D7D02"/>
  </w:footnote>
  <w:footnote w:id="2">
    <w:p w14:paraId="511D515E" w14:textId="65C1E48A" w:rsidR="00032951" w:rsidRPr="006B018E" w:rsidRDefault="00032951">
      <w:pPr>
        <w:pStyle w:val="FootnoteText"/>
        <w:rPr>
          <w:rFonts w:ascii="Arial" w:hAnsi="Arial" w:cs="Arial"/>
          <w:sz w:val="20"/>
          <w:szCs w:val="16"/>
        </w:rPr>
      </w:pPr>
      <w:r w:rsidRPr="006B018E">
        <w:rPr>
          <w:rStyle w:val="FootnoteReference"/>
          <w:rFonts w:ascii="Arial" w:hAnsi="Arial" w:cs="Arial"/>
          <w:sz w:val="20"/>
          <w:szCs w:val="16"/>
        </w:rPr>
        <w:footnoteRef/>
      </w:r>
      <w:r w:rsidRPr="006B018E">
        <w:rPr>
          <w:rFonts w:ascii="Arial" w:hAnsi="Arial" w:cs="Arial"/>
          <w:sz w:val="20"/>
          <w:szCs w:val="16"/>
        </w:rPr>
        <w:t xml:space="preserve"> DN: Delete as appropriate</w:t>
      </w:r>
    </w:p>
  </w:footnote>
  <w:footnote w:id="3">
    <w:p w14:paraId="146848EA" w14:textId="77777777" w:rsidR="00176FBA" w:rsidRPr="006B018E" w:rsidRDefault="00176FBA" w:rsidP="00176FBA">
      <w:pPr>
        <w:pStyle w:val="FootnoteText"/>
        <w:rPr>
          <w:sz w:val="20"/>
          <w:szCs w:val="16"/>
        </w:rPr>
      </w:pPr>
      <w:r w:rsidRPr="006B018E">
        <w:rPr>
          <w:rStyle w:val="FootnoteReference"/>
          <w:sz w:val="20"/>
          <w:szCs w:val="16"/>
        </w:rPr>
        <w:footnoteRef/>
      </w:r>
      <w:r w:rsidRPr="006B018E">
        <w:rPr>
          <w:sz w:val="20"/>
          <w:szCs w:val="16"/>
        </w:rPr>
        <w:t xml:space="preserve"> </w:t>
      </w:r>
      <w:r w:rsidRPr="006B018E">
        <w:rPr>
          <w:rFonts w:ascii="Arial" w:hAnsi="Arial" w:cs="Arial"/>
          <w:sz w:val="20"/>
          <w:szCs w:val="16"/>
        </w:rPr>
        <w:t xml:space="preserve">DN: To be included in the Order if applicable - as determined by </w:t>
      </w:r>
      <w:r w:rsidRPr="006B018E">
        <w:rPr>
          <w:rFonts w:ascii="Arial" w:hAnsi="Arial" w:cs="Arial"/>
          <w:i/>
          <w:iCs/>
          <w:sz w:val="20"/>
          <w:szCs w:val="16"/>
        </w:rPr>
        <w:t xml:space="preserve">Client </w:t>
      </w:r>
    </w:p>
  </w:footnote>
  <w:footnote w:id="4">
    <w:p w14:paraId="4C15A326" w14:textId="77E2EBDF" w:rsidR="00E27886" w:rsidRPr="006B018E" w:rsidRDefault="00E27886">
      <w:pPr>
        <w:pStyle w:val="FootnoteText"/>
        <w:rPr>
          <w:sz w:val="20"/>
          <w:szCs w:val="16"/>
        </w:rPr>
      </w:pPr>
      <w:r w:rsidRPr="006B018E">
        <w:rPr>
          <w:rStyle w:val="FootnoteReference"/>
          <w:sz w:val="20"/>
          <w:szCs w:val="16"/>
        </w:rPr>
        <w:footnoteRef/>
      </w:r>
      <w:r w:rsidRPr="006B018E">
        <w:rPr>
          <w:sz w:val="20"/>
          <w:szCs w:val="16"/>
        </w:rPr>
        <w:t xml:space="preserve"> </w:t>
      </w:r>
      <w:r w:rsidRPr="006B018E">
        <w:rPr>
          <w:rFonts w:ascii="Arial" w:hAnsi="Arial" w:cs="Arial"/>
          <w:sz w:val="20"/>
          <w:szCs w:val="16"/>
        </w:rPr>
        <w:t>DN: To be included in the Order if applicable</w:t>
      </w:r>
      <w:r w:rsidR="00883DFB" w:rsidRPr="006B018E">
        <w:rPr>
          <w:rFonts w:ascii="Arial" w:hAnsi="Arial" w:cs="Arial"/>
          <w:sz w:val="20"/>
          <w:szCs w:val="16"/>
        </w:rPr>
        <w:t xml:space="preserve"> - as determined by </w:t>
      </w:r>
      <w:r w:rsidR="00883DFB" w:rsidRPr="006B018E">
        <w:rPr>
          <w:rFonts w:ascii="Arial" w:hAnsi="Arial" w:cs="Arial"/>
          <w:i/>
          <w:iCs/>
          <w:sz w:val="20"/>
          <w:szCs w:val="16"/>
        </w:rPr>
        <w:t xml:space="preserve">Client </w:t>
      </w:r>
    </w:p>
  </w:footnote>
  <w:footnote w:id="5">
    <w:p w14:paraId="16D7192F" w14:textId="58E8D93D" w:rsidR="00E27886" w:rsidRDefault="00E27886">
      <w:pPr>
        <w:pStyle w:val="FootnoteText"/>
      </w:pPr>
      <w:r w:rsidRPr="006B018E">
        <w:rPr>
          <w:rStyle w:val="FootnoteReference"/>
          <w:sz w:val="20"/>
          <w:szCs w:val="16"/>
        </w:rPr>
        <w:footnoteRef/>
      </w:r>
      <w:r w:rsidRPr="006B018E">
        <w:rPr>
          <w:sz w:val="20"/>
          <w:szCs w:val="16"/>
        </w:rPr>
        <w:t xml:space="preserve"> </w:t>
      </w:r>
      <w:r w:rsidRPr="006B018E">
        <w:rPr>
          <w:rFonts w:ascii="Arial" w:hAnsi="Arial" w:cs="Arial"/>
          <w:sz w:val="20"/>
          <w:szCs w:val="16"/>
        </w:rPr>
        <w:t>DN: To be included in the Order if applicable</w:t>
      </w:r>
      <w:r w:rsidR="00883DFB" w:rsidRPr="006B018E">
        <w:rPr>
          <w:rFonts w:ascii="Arial" w:hAnsi="Arial" w:cs="Arial"/>
          <w:sz w:val="20"/>
          <w:szCs w:val="16"/>
        </w:rPr>
        <w:t xml:space="preserve"> - as determined by </w:t>
      </w:r>
      <w:r w:rsidR="00883DFB" w:rsidRPr="006B018E">
        <w:rPr>
          <w:rFonts w:ascii="Arial" w:hAnsi="Arial" w:cs="Arial"/>
          <w:i/>
          <w:iCs/>
          <w:sz w:val="20"/>
          <w:szCs w:val="16"/>
        </w:rPr>
        <w:t>Client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8D66" w14:textId="77777777" w:rsidR="00032951" w:rsidRDefault="000329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2F5D65" w14:textId="77777777" w:rsidR="00032951" w:rsidRDefault="00032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0A7D" w14:textId="77777777" w:rsidR="00032951" w:rsidRDefault="00032951">
    <w:pPr>
      <w:pStyle w:val="Header"/>
      <w:framePr w:wrap="around" w:vAnchor="text" w:hAnchor="margin" w:xAlign="center" w:y="1"/>
      <w:rPr>
        <w:rStyle w:val="PageNumber"/>
      </w:rPr>
    </w:pPr>
  </w:p>
  <w:p w14:paraId="3E9A3321" w14:textId="488FD40A" w:rsidR="00032951" w:rsidRPr="00E76912" w:rsidRDefault="00032951" w:rsidP="00614D65">
    <w:pPr>
      <w:pStyle w:val="Title"/>
      <w:tabs>
        <w:tab w:val="left" w:pos="2340"/>
        <w:tab w:val="right" w:pos="9611"/>
      </w:tabs>
      <w:jc w:val="left"/>
      <w:rPr>
        <w:rFonts w:cs="Arial"/>
        <w:b w:val="0"/>
        <w:sz w:val="16"/>
        <w:szCs w:val="16"/>
      </w:rPr>
    </w:pPr>
    <w:r>
      <w:rPr>
        <w:rFonts w:cs="Arial"/>
        <w:b w:val="0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84FD457" wp14:editId="31CD0F0B">
          <wp:simplePos x="0" y="0"/>
          <wp:positionH relativeFrom="column">
            <wp:posOffset>4772660</wp:posOffset>
          </wp:positionH>
          <wp:positionV relativeFrom="paragraph">
            <wp:posOffset>-202565</wp:posOffset>
          </wp:positionV>
          <wp:extent cx="1362075" cy="623570"/>
          <wp:effectExtent l="0" t="0" r="9525" b="508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6912">
      <w:rPr>
        <w:rFonts w:cs="Arial"/>
        <w:b w:val="0"/>
        <w:sz w:val="16"/>
        <w:szCs w:val="16"/>
      </w:rPr>
      <w:t>MIDLANDS HIGHWAY ALLIANCE</w:t>
    </w:r>
    <w:r>
      <w:rPr>
        <w:rFonts w:cs="Arial"/>
        <w:b w:val="0"/>
        <w:sz w:val="16"/>
        <w:szCs w:val="16"/>
      </w:rPr>
      <w:t xml:space="preserve"> PLUS</w:t>
    </w:r>
    <w:r w:rsidRPr="00E76912">
      <w:rPr>
        <w:rFonts w:cs="Arial"/>
        <w:b w:val="0"/>
        <w:sz w:val="16"/>
        <w:szCs w:val="16"/>
      </w:rPr>
      <w:tab/>
    </w:r>
    <w:r>
      <w:rPr>
        <w:rFonts w:cs="Arial"/>
        <w:b w:val="0"/>
        <w:sz w:val="16"/>
        <w:szCs w:val="16"/>
      </w:rPr>
      <w:t xml:space="preserve">    </w:t>
    </w:r>
    <w:r>
      <w:rPr>
        <w:rFonts w:cs="Arial"/>
        <w:b w:val="0"/>
        <w:noProof/>
        <w:sz w:val="16"/>
        <w:szCs w:val="16"/>
      </w:rPr>
      <w:t xml:space="preserve">   </w:t>
    </w:r>
  </w:p>
  <w:p w14:paraId="3CA8596C" w14:textId="19C83B37" w:rsidR="00032951" w:rsidRPr="00E76912" w:rsidRDefault="00032951" w:rsidP="00E76912">
    <w:pPr>
      <w:pStyle w:val="Title"/>
      <w:tabs>
        <w:tab w:val="left" w:pos="2340"/>
        <w:tab w:val="right" w:pos="7200"/>
        <w:tab w:val="right" w:pos="8280"/>
        <w:tab w:val="right" w:pos="8820"/>
      </w:tabs>
      <w:jc w:val="left"/>
      <w:rPr>
        <w:rFonts w:cs="Arial"/>
        <w:b w:val="0"/>
        <w:sz w:val="16"/>
        <w:szCs w:val="16"/>
      </w:rPr>
    </w:pPr>
    <w:r>
      <w:rPr>
        <w:rFonts w:cs="Arial"/>
        <w:b w:val="0"/>
        <w:sz w:val="16"/>
        <w:szCs w:val="16"/>
      </w:rPr>
      <w:t xml:space="preserve">PROFESSIONAL SERVICES PARTNERSHIP 4 </w:t>
    </w:r>
  </w:p>
  <w:p w14:paraId="217B554F" w14:textId="77777777" w:rsidR="00032951" w:rsidRPr="00E76912" w:rsidRDefault="00032951" w:rsidP="00E76912">
    <w:pPr>
      <w:pStyle w:val="Title"/>
      <w:tabs>
        <w:tab w:val="left" w:pos="2340"/>
        <w:tab w:val="right" w:pos="7200"/>
        <w:tab w:val="right" w:pos="8280"/>
        <w:tab w:val="right" w:pos="8820"/>
      </w:tabs>
      <w:jc w:val="left"/>
      <w:rPr>
        <w:rFonts w:cs="Arial"/>
        <w:b w:val="0"/>
        <w:sz w:val="12"/>
        <w:szCs w:val="12"/>
      </w:rPr>
    </w:pPr>
  </w:p>
  <w:p w14:paraId="13847FB5" w14:textId="0EFCB022" w:rsidR="00032951" w:rsidRPr="00E76912" w:rsidRDefault="00032951" w:rsidP="00E76912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5"/>
      </w:rPr>
    </w:pPr>
    <w:r w:rsidRPr="00E76912">
      <w:rPr>
        <w:rFonts w:ascii="Arial" w:hAnsi="Arial" w:cs="Arial"/>
        <w:sz w:val="16"/>
        <w:szCs w:val="15"/>
      </w:rPr>
      <w:t xml:space="preserve">CONTRACT DATA PART </w:t>
    </w:r>
    <w:r>
      <w:rPr>
        <w:rFonts w:ascii="Arial" w:hAnsi="Arial" w:cs="Arial"/>
        <w:sz w:val="16"/>
        <w:szCs w:val="15"/>
      </w:rPr>
      <w:t xml:space="preserve">1    </w:t>
    </w:r>
    <w:r>
      <w:rPr>
        <w:rFonts w:ascii="Arial" w:hAnsi="Arial" w:cs="Arial"/>
        <w:sz w:val="16"/>
        <w:szCs w:val="15"/>
      </w:rPr>
      <w:tab/>
      <w:t xml:space="preserve">     </w:t>
    </w:r>
  </w:p>
  <w:p w14:paraId="5D240B95" w14:textId="77777777" w:rsidR="00032951" w:rsidRPr="00E76912" w:rsidRDefault="00032951" w:rsidP="00E76912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14:paraId="4ADD423F" w14:textId="77777777" w:rsidR="00032951" w:rsidRPr="00E76912" w:rsidRDefault="00032951" w:rsidP="00E76912">
    <w:pPr>
      <w:pStyle w:val="Header"/>
      <w:tabs>
        <w:tab w:val="clear" w:pos="4153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201C" w14:textId="77777777" w:rsidR="00FF2748" w:rsidRDefault="00FF27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sO5fnp9" int2:invalidationBookmarkName="" int2:hashCode="NHA2isJP2DfGd7" int2:id="mOnVsGb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146"/>
    <w:multiLevelType w:val="hybridMultilevel"/>
    <w:tmpl w:val="A8CC2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C2D81"/>
    <w:multiLevelType w:val="hybridMultilevel"/>
    <w:tmpl w:val="F6048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5629"/>
    <w:multiLevelType w:val="hybridMultilevel"/>
    <w:tmpl w:val="A1B07466"/>
    <w:lvl w:ilvl="0" w:tplc="DE5646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FF1"/>
    <w:multiLevelType w:val="hybridMultilevel"/>
    <w:tmpl w:val="82EC304E"/>
    <w:lvl w:ilvl="0" w:tplc="A502A858">
      <w:start w:val="1"/>
      <w:numFmt w:val="bullet"/>
      <w:lvlText w:val=""/>
      <w:lvlJc w:val="left"/>
      <w:pPr>
        <w:tabs>
          <w:tab w:val="num" w:pos="453"/>
        </w:tabs>
        <w:ind w:left="453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309F"/>
    <w:multiLevelType w:val="hybridMultilevel"/>
    <w:tmpl w:val="21A41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00FE6"/>
    <w:multiLevelType w:val="hybridMultilevel"/>
    <w:tmpl w:val="1A849316"/>
    <w:lvl w:ilvl="0" w:tplc="A9FEE188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sz w:val="20"/>
        <w:szCs w:val="20"/>
      </w:rPr>
    </w:lvl>
    <w:lvl w:ilvl="1" w:tplc="0CD21C1C">
      <w:start w:val="1"/>
      <w:numFmt w:val="bullet"/>
      <w:lvlText w:val=""/>
      <w:lvlJc w:val="left"/>
      <w:pPr>
        <w:tabs>
          <w:tab w:val="num" w:pos="1239"/>
        </w:tabs>
        <w:ind w:left="1163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1F023F0C"/>
    <w:multiLevelType w:val="hybridMultilevel"/>
    <w:tmpl w:val="018A790A"/>
    <w:lvl w:ilvl="0" w:tplc="A502A858">
      <w:start w:val="1"/>
      <w:numFmt w:val="bullet"/>
      <w:lvlText w:val=""/>
      <w:lvlJc w:val="left"/>
      <w:pPr>
        <w:tabs>
          <w:tab w:val="num" w:pos="453"/>
        </w:tabs>
        <w:ind w:left="453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A2C3F"/>
    <w:multiLevelType w:val="hybridMultilevel"/>
    <w:tmpl w:val="CF6E6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C086F"/>
    <w:multiLevelType w:val="hybridMultilevel"/>
    <w:tmpl w:val="824293AC"/>
    <w:lvl w:ilvl="0" w:tplc="36444ADE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2A9D"/>
    <w:multiLevelType w:val="hybridMultilevel"/>
    <w:tmpl w:val="2D102292"/>
    <w:lvl w:ilvl="0" w:tplc="A502A858">
      <w:start w:val="1"/>
      <w:numFmt w:val="bullet"/>
      <w:lvlText w:val=""/>
      <w:lvlJc w:val="left"/>
      <w:pPr>
        <w:tabs>
          <w:tab w:val="num" w:pos="453"/>
        </w:tabs>
        <w:ind w:left="453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6781"/>
    <w:multiLevelType w:val="hybridMultilevel"/>
    <w:tmpl w:val="A9326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D12FD"/>
    <w:multiLevelType w:val="hybridMultilevel"/>
    <w:tmpl w:val="39562692"/>
    <w:lvl w:ilvl="0" w:tplc="2110BC6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pacing w:val="0"/>
        <w:position w:val="0"/>
      </w:rPr>
    </w:lvl>
    <w:lvl w:ilvl="1" w:tplc="08090003" w:tentative="1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D41F1"/>
    <w:multiLevelType w:val="hybridMultilevel"/>
    <w:tmpl w:val="EDF8E76E"/>
    <w:lvl w:ilvl="0" w:tplc="200E19C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51277DF9"/>
    <w:multiLevelType w:val="hybridMultilevel"/>
    <w:tmpl w:val="FC18AE40"/>
    <w:lvl w:ilvl="0" w:tplc="A502A858">
      <w:start w:val="1"/>
      <w:numFmt w:val="bullet"/>
      <w:lvlText w:val=""/>
      <w:lvlJc w:val="left"/>
      <w:pPr>
        <w:tabs>
          <w:tab w:val="num" w:pos="453"/>
        </w:tabs>
        <w:ind w:left="453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51133"/>
    <w:multiLevelType w:val="hybridMultilevel"/>
    <w:tmpl w:val="0C16EE12"/>
    <w:lvl w:ilvl="0" w:tplc="A502A858">
      <w:start w:val="1"/>
      <w:numFmt w:val="bullet"/>
      <w:lvlText w:val=""/>
      <w:lvlJc w:val="left"/>
      <w:pPr>
        <w:tabs>
          <w:tab w:val="num" w:pos="453"/>
        </w:tabs>
        <w:ind w:left="453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2672"/>
    <w:multiLevelType w:val="hybridMultilevel"/>
    <w:tmpl w:val="1A023022"/>
    <w:lvl w:ilvl="0" w:tplc="2110B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F5FF8"/>
    <w:multiLevelType w:val="hybridMultilevel"/>
    <w:tmpl w:val="F50674A0"/>
    <w:lvl w:ilvl="0" w:tplc="EE7E1914">
      <w:start w:val="1"/>
      <w:numFmt w:val="bullet"/>
      <w:pStyle w:val="BulletCD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E5A66"/>
    <w:multiLevelType w:val="hybridMultilevel"/>
    <w:tmpl w:val="A1723938"/>
    <w:lvl w:ilvl="0" w:tplc="4D16B9EC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59513CB9"/>
    <w:multiLevelType w:val="hybridMultilevel"/>
    <w:tmpl w:val="90DA6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157A72"/>
    <w:multiLevelType w:val="hybridMultilevel"/>
    <w:tmpl w:val="BA84CA6E"/>
    <w:lvl w:ilvl="0" w:tplc="A502A858">
      <w:start w:val="1"/>
      <w:numFmt w:val="bullet"/>
      <w:lvlText w:val=""/>
      <w:lvlJc w:val="left"/>
      <w:pPr>
        <w:tabs>
          <w:tab w:val="num" w:pos="453"/>
        </w:tabs>
        <w:ind w:left="453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7156"/>
    <w:multiLevelType w:val="hybridMultilevel"/>
    <w:tmpl w:val="6798A568"/>
    <w:lvl w:ilvl="0" w:tplc="A502A858">
      <w:start w:val="1"/>
      <w:numFmt w:val="bullet"/>
      <w:lvlText w:val=""/>
      <w:lvlJc w:val="left"/>
      <w:pPr>
        <w:tabs>
          <w:tab w:val="num" w:pos="453"/>
        </w:tabs>
        <w:ind w:left="453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D7605"/>
    <w:multiLevelType w:val="hybridMultilevel"/>
    <w:tmpl w:val="B8B44E86"/>
    <w:lvl w:ilvl="0" w:tplc="E3FA8182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97664"/>
    <w:multiLevelType w:val="hybridMultilevel"/>
    <w:tmpl w:val="4918A20E"/>
    <w:lvl w:ilvl="0" w:tplc="86C6C49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D21C1C">
      <w:start w:val="1"/>
      <w:numFmt w:val="bullet"/>
      <w:pStyle w:val="MACH2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D0484"/>
    <w:multiLevelType w:val="hybridMultilevel"/>
    <w:tmpl w:val="C95E935C"/>
    <w:lvl w:ilvl="0" w:tplc="5A56244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718F5524"/>
    <w:multiLevelType w:val="singleLevel"/>
    <w:tmpl w:val="35A66BFA"/>
    <w:lvl w:ilvl="0">
      <w:start w:val="1"/>
      <w:numFmt w:val="bullet"/>
      <w:pStyle w:val="List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5" w15:restartNumberingAfterBreak="0">
    <w:nsid w:val="76A32396"/>
    <w:multiLevelType w:val="hybridMultilevel"/>
    <w:tmpl w:val="CA4C7CF2"/>
    <w:lvl w:ilvl="0" w:tplc="08090001">
      <w:start w:val="1"/>
      <w:numFmt w:val="bullet"/>
      <w:pStyle w:val="BulletCDdotlead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393608">
    <w:abstractNumId w:val="11"/>
  </w:num>
  <w:num w:numId="2" w16cid:durableId="1864322661">
    <w:abstractNumId w:val="24"/>
  </w:num>
  <w:num w:numId="3" w16cid:durableId="1323195277">
    <w:abstractNumId w:val="22"/>
  </w:num>
  <w:num w:numId="4" w16cid:durableId="761334967">
    <w:abstractNumId w:val="25"/>
  </w:num>
  <w:num w:numId="5" w16cid:durableId="1006177372">
    <w:abstractNumId w:val="16"/>
  </w:num>
  <w:num w:numId="6" w16cid:durableId="361630307">
    <w:abstractNumId w:val="3"/>
  </w:num>
  <w:num w:numId="7" w16cid:durableId="458959152">
    <w:abstractNumId w:val="13"/>
  </w:num>
  <w:num w:numId="8" w16cid:durableId="894195966">
    <w:abstractNumId w:val="9"/>
  </w:num>
  <w:num w:numId="9" w16cid:durableId="522128651">
    <w:abstractNumId w:val="14"/>
  </w:num>
  <w:num w:numId="10" w16cid:durableId="455028233">
    <w:abstractNumId w:val="6"/>
  </w:num>
  <w:num w:numId="11" w16cid:durableId="529294695">
    <w:abstractNumId w:val="19"/>
  </w:num>
  <w:num w:numId="12" w16cid:durableId="447893077">
    <w:abstractNumId w:val="20"/>
  </w:num>
  <w:num w:numId="13" w16cid:durableId="324480579">
    <w:abstractNumId w:val="23"/>
  </w:num>
  <w:num w:numId="14" w16cid:durableId="1022172788">
    <w:abstractNumId w:val="12"/>
  </w:num>
  <w:num w:numId="15" w16cid:durableId="1893152725">
    <w:abstractNumId w:val="17"/>
  </w:num>
  <w:num w:numId="16" w16cid:durableId="612901970">
    <w:abstractNumId w:val="21"/>
  </w:num>
  <w:num w:numId="17" w16cid:durableId="1211459990">
    <w:abstractNumId w:val="8"/>
  </w:num>
  <w:num w:numId="18" w16cid:durableId="937181854">
    <w:abstractNumId w:val="5"/>
  </w:num>
  <w:num w:numId="19" w16cid:durableId="920017852">
    <w:abstractNumId w:val="7"/>
  </w:num>
  <w:num w:numId="20" w16cid:durableId="2071883141">
    <w:abstractNumId w:val="0"/>
  </w:num>
  <w:num w:numId="21" w16cid:durableId="1743328550">
    <w:abstractNumId w:val="4"/>
  </w:num>
  <w:num w:numId="22" w16cid:durableId="75371549">
    <w:abstractNumId w:val="1"/>
  </w:num>
  <w:num w:numId="23" w16cid:durableId="1991321932">
    <w:abstractNumId w:val="10"/>
  </w:num>
  <w:num w:numId="24" w16cid:durableId="1502623201">
    <w:abstractNumId w:val="15"/>
  </w:num>
  <w:num w:numId="25" w16cid:durableId="1451703727">
    <w:abstractNumId w:val="2"/>
  </w:num>
  <w:num w:numId="26" w16cid:durableId="23942214">
    <w:abstractNumId w:val="18"/>
  </w:num>
  <w:num w:numId="27" w16cid:durableId="199938458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0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A0F59AD-4971-4330-A46F-B139417A3A45}"/>
    <w:docVar w:name="dgnword-eventsink" w:val="100377152"/>
  </w:docVars>
  <w:rsids>
    <w:rsidRoot w:val="000A31C3"/>
    <w:rsid w:val="000045E0"/>
    <w:rsid w:val="0000653D"/>
    <w:rsid w:val="00011377"/>
    <w:rsid w:val="000131E9"/>
    <w:rsid w:val="00014549"/>
    <w:rsid w:val="00017648"/>
    <w:rsid w:val="00017A1F"/>
    <w:rsid w:val="000204CA"/>
    <w:rsid w:val="000211C7"/>
    <w:rsid w:val="00023C75"/>
    <w:rsid w:val="0002423A"/>
    <w:rsid w:val="0002432B"/>
    <w:rsid w:val="00024510"/>
    <w:rsid w:val="00024FBE"/>
    <w:rsid w:val="00026988"/>
    <w:rsid w:val="00032951"/>
    <w:rsid w:val="00034AE4"/>
    <w:rsid w:val="00040809"/>
    <w:rsid w:val="00041840"/>
    <w:rsid w:val="000439A3"/>
    <w:rsid w:val="00046FBE"/>
    <w:rsid w:val="00047168"/>
    <w:rsid w:val="000514CC"/>
    <w:rsid w:val="0005334D"/>
    <w:rsid w:val="00054DE0"/>
    <w:rsid w:val="00056B22"/>
    <w:rsid w:val="000609C0"/>
    <w:rsid w:val="00062C5F"/>
    <w:rsid w:val="0006357D"/>
    <w:rsid w:val="00070AFE"/>
    <w:rsid w:val="00070F52"/>
    <w:rsid w:val="00071900"/>
    <w:rsid w:val="00074A9C"/>
    <w:rsid w:val="00077097"/>
    <w:rsid w:val="00086B12"/>
    <w:rsid w:val="00093CAA"/>
    <w:rsid w:val="000948D3"/>
    <w:rsid w:val="000958C1"/>
    <w:rsid w:val="00096D6E"/>
    <w:rsid w:val="00096FB7"/>
    <w:rsid w:val="000A1C01"/>
    <w:rsid w:val="000A31C3"/>
    <w:rsid w:val="000A6F6C"/>
    <w:rsid w:val="000B23EB"/>
    <w:rsid w:val="000B56B8"/>
    <w:rsid w:val="000B5954"/>
    <w:rsid w:val="000B5960"/>
    <w:rsid w:val="000B6AF2"/>
    <w:rsid w:val="000C5BE6"/>
    <w:rsid w:val="000D0B49"/>
    <w:rsid w:val="000D252C"/>
    <w:rsid w:val="000D6139"/>
    <w:rsid w:val="000D7B32"/>
    <w:rsid w:val="000D7D02"/>
    <w:rsid w:val="000E642E"/>
    <w:rsid w:val="000E6B9E"/>
    <w:rsid w:val="000F33F4"/>
    <w:rsid w:val="000F352F"/>
    <w:rsid w:val="000F4AB6"/>
    <w:rsid w:val="000F4BFD"/>
    <w:rsid w:val="001063DA"/>
    <w:rsid w:val="00111C93"/>
    <w:rsid w:val="0011246E"/>
    <w:rsid w:val="00113057"/>
    <w:rsid w:val="00121A1A"/>
    <w:rsid w:val="00124220"/>
    <w:rsid w:val="00125337"/>
    <w:rsid w:val="001267CB"/>
    <w:rsid w:val="00131067"/>
    <w:rsid w:val="001320FF"/>
    <w:rsid w:val="001323DE"/>
    <w:rsid w:val="00136356"/>
    <w:rsid w:val="0013652A"/>
    <w:rsid w:val="00136B9F"/>
    <w:rsid w:val="00152514"/>
    <w:rsid w:val="00152E3E"/>
    <w:rsid w:val="0015669B"/>
    <w:rsid w:val="00156D55"/>
    <w:rsid w:val="001607C2"/>
    <w:rsid w:val="00165ED0"/>
    <w:rsid w:val="00166990"/>
    <w:rsid w:val="001700AE"/>
    <w:rsid w:val="00173152"/>
    <w:rsid w:val="00175A61"/>
    <w:rsid w:val="00176FBA"/>
    <w:rsid w:val="00180D0D"/>
    <w:rsid w:val="00182BFB"/>
    <w:rsid w:val="001905A7"/>
    <w:rsid w:val="00190CFB"/>
    <w:rsid w:val="001943EE"/>
    <w:rsid w:val="00195352"/>
    <w:rsid w:val="001A0843"/>
    <w:rsid w:val="001A10D2"/>
    <w:rsid w:val="001A1890"/>
    <w:rsid w:val="001A6958"/>
    <w:rsid w:val="001B661D"/>
    <w:rsid w:val="001C3705"/>
    <w:rsid w:val="001C5273"/>
    <w:rsid w:val="001C527D"/>
    <w:rsid w:val="001D4727"/>
    <w:rsid w:val="001D4E06"/>
    <w:rsid w:val="001D6F33"/>
    <w:rsid w:val="001E255E"/>
    <w:rsid w:val="001E42FE"/>
    <w:rsid w:val="001E5817"/>
    <w:rsid w:val="001F3457"/>
    <w:rsid w:val="00203D8E"/>
    <w:rsid w:val="00205AEE"/>
    <w:rsid w:val="00206A88"/>
    <w:rsid w:val="00214E8D"/>
    <w:rsid w:val="002158FA"/>
    <w:rsid w:val="00217C24"/>
    <w:rsid w:val="00217F66"/>
    <w:rsid w:val="002213CC"/>
    <w:rsid w:val="002234FB"/>
    <w:rsid w:val="00224EF9"/>
    <w:rsid w:val="0022635E"/>
    <w:rsid w:val="002319C4"/>
    <w:rsid w:val="00233C11"/>
    <w:rsid w:val="00240E53"/>
    <w:rsid w:val="0024312C"/>
    <w:rsid w:val="00243DD2"/>
    <w:rsid w:val="00253522"/>
    <w:rsid w:val="00254F33"/>
    <w:rsid w:val="00257F5E"/>
    <w:rsid w:val="002613CE"/>
    <w:rsid w:val="00264155"/>
    <w:rsid w:val="00265678"/>
    <w:rsid w:val="002677A1"/>
    <w:rsid w:val="0027332F"/>
    <w:rsid w:val="00274FCB"/>
    <w:rsid w:val="00280A5D"/>
    <w:rsid w:val="0028162E"/>
    <w:rsid w:val="00287BAC"/>
    <w:rsid w:val="002A7192"/>
    <w:rsid w:val="002A7579"/>
    <w:rsid w:val="002B271D"/>
    <w:rsid w:val="002B4681"/>
    <w:rsid w:val="002B79CD"/>
    <w:rsid w:val="002C2DD6"/>
    <w:rsid w:val="002C3331"/>
    <w:rsid w:val="002C403D"/>
    <w:rsid w:val="002C6C0A"/>
    <w:rsid w:val="002E136C"/>
    <w:rsid w:val="002E66DE"/>
    <w:rsid w:val="002F1382"/>
    <w:rsid w:val="002F2E15"/>
    <w:rsid w:val="002F48DD"/>
    <w:rsid w:val="002F644B"/>
    <w:rsid w:val="002F68A9"/>
    <w:rsid w:val="002F7623"/>
    <w:rsid w:val="003004C0"/>
    <w:rsid w:val="00302396"/>
    <w:rsid w:val="003039E8"/>
    <w:rsid w:val="0030525A"/>
    <w:rsid w:val="003056A0"/>
    <w:rsid w:val="0031343B"/>
    <w:rsid w:val="0031438A"/>
    <w:rsid w:val="0031606F"/>
    <w:rsid w:val="00316AC8"/>
    <w:rsid w:val="00317A9C"/>
    <w:rsid w:val="0032264B"/>
    <w:rsid w:val="0033228D"/>
    <w:rsid w:val="0033279B"/>
    <w:rsid w:val="00333346"/>
    <w:rsid w:val="00340F2B"/>
    <w:rsid w:val="003432B2"/>
    <w:rsid w:val="003444A0"/>
    <w:rsid w:val="00344529"/>
    <w:rsid w:val="00345E19"/>
    <w:rsid w:val="00350BE1"/>
    <w:rsid w:val="00350D09"/>
    <w:rsid w:val="00352A30"/>
    <w:rsid w:val="00356C16"/>
    <w:rsid w:val="00363783"/>
    <w:rsid w:val="00371D9B"/>
    <w:rsid w:val="003755C0"/>
    <w:rsid w:val="00376E84"/>
    <w:rsid w:val="00377D39"/>
    <w:rsid w:val="00382767"/>
    <w:rsid w:val="00385EE5"/>
    <w:rsid w:val="00386876"/>
    <w:rsid w:val="003901C0"/>
    <w:rsid w:val="00390D20"/>
    <w:rsid w:val="00392491"/>
    <w:rsid w:val="00392A03"/>
    <w:rsid w:val="00392A8F"/>
    <w:rsid w:val="003975C0"/>
    <w:rsid w:val="003A20DD"/>
    <w:rsid w:val="003A3104"/>
    <w:rsid w:val="003A3FA1"/>
    <w:rsid w:val="003A6D94"/>
    <w:rsid w:val="003A70F7"/>
    <w:rsid w:val="003B1FE7"/>
    <w:rsid w:val="003B7842"/>
    <w:rsid w:val="003C158A"/>
    <w:rsid w:val="003C2835"/>
    <w:rsid w:val="003C318C"/>
    <w:rsid w:val="003C4394"/>
    <w:rsid w:val="003C43BC"/>
    <w:rsid w:val="003C598F"/>
    <w:rsid w:val="003C5BF4"/>
    <w:rsid w:val="003C7AC7"/>
    <w:rsid w:val="003D3715"/>
    <w:rsid w:val="003D3C17"/>
    <w:rsid w:val="003D5038"/>
    <w:rsid w:val="003E09FB"/>
    <w:rsid w:val="003E3A0E"/>
    <w:rsid w:val="003E44C7"/>
    <w:rsid w:val="003F3F9E"/>
    <w:rsid w:val="003F52AF"/>
    <w:rsid w:val="003F5599"/>
    <w:rsid w:val="003F55B0"/>
    <w:rsid w:val="003F6D7D"/>
    <w:rsid w:val="004029F1"/>
    <w:rsid w:val="00405E5C"/>
    <w:rsid w:val="00407557"/>
    <w:rsid w:val="004109F3"/>
    <w:rsid w:val="00412DC3"/>
    <w:rsid w:val="00416FAC"/>
    <w:rsid w:val="004170C1"/>
    <w:rsid w:val="00421C7C"/>
    <w:rsid w:val="00422166"/>
    <w:rsid w:val="00426088"/>
    <w:rsid w:val="004269D4"/>
    <w:rsid w:val="00430E92"/>
    <w:rsid w:val="00433069"/>
    <w:rsid w:val="00434312"/>
    <w:rsid w:val="00436C63"/>
    <w:rsid w:val="00437181"/>
    <w:rsid w:val="00440C45"/>
    <w:rsid w:val="00443E42"/>
    <w:rsid w:val="00444EBC"/>
    <w:rsid w:val="00451CD4"/>
    <w:rsid w:val="0045423A"/>
    <w:rsid w:val="00457DF7"/>
    <w:rsid w:val="00461B09"/>
    <w:rsid w:val="00464754"/>
    <w:rsid w:val="00464E35"/>
    <w:rsid w:val="00472335"/>
    <w:rsid w:val="00473349"/>
    <w:rsid w:val="00475883"/>
    <w:rsid w:val="00484902"/>
    <w:rsid w:val="004905B2"/>
    <w:rsid w:val="0049168D"/>
    <w:rsid w:val="004918D1"/>
    <w:rsid w:val="004957D4"/>
    <w:rsid w:val="00497A34"/>
    <w:rsid w:val="004A02D8"/>
    <w:rsid w:val="004A1D9B"/>
    <w:rsid w:val="004A1F8C"/>
    <w:rsid w:val="004A45B4"/>
    <w:rsid w:val="004A5B6F"/>
    <w:rsid w:val="004B349C"/>
    <w:rsid w:val="004B653F"/>
    <w:rsid w:val="004B6E9E"/>
    <w:rsid w:val="004C0AF8"/>
    <w:rsid w:val="004C3FBE"/>
    <w:rsid w:val="004C6D17"/>
    <w:rsid w:val="004D212C"/>
    <w:rsid w:val="004D2873"/>
    <w:rsid w:val="004D2D46"/>
    <w:rsid w:val="004D3266"/>
    <w:rsid w:val="004D4727"/>
    <w:rsid w:val="004E01E7"/>
    <w:rsid w:val="004E1B37"/>
    <w:rsid w:val="004E4AA2"/>
    <w:rsid w:val="004F0414"/>
    <w:rsid w:val="004F07F2"/>
    <w:rsid w:val="004F0B4D"/>
    <w:rsid w:val="004F1A5F"/>
    <w:rsid w:val="004F300C"/>
    <w:rsid w:val="004F385D"/>
    <w:rsid w:val="004F5CF7"/>
    <w:rsid w:val="004F6AE4"/>
    <w:rsid w:val="004F7EC8"/>
    <w:rsid w:val="00500B86"/>
    <w:rsid w:val="00501304"/>
    <w:rsid w:val="00501D2F"/>
    <w:rsid w:val="00501F44"/>
    <w:rsid w:val="00503EE3"/>
    <w:rsid w:val="00504431"/>
    <w:rsid w:val="0050583D"/>
    <w:rsid w:val="00505967"/>
    <w:rsid w:val="00505EB9"/>
    <w:rsid w:val="00511567"/>
    <w:rsid w:val="0051681A"/>
    <w:rsid w:val="00520649"/>
    <w:rsid w:val="00522E1A"/>
    <w:rsid w:val="00523928"/>
    <w:rsid w:val="00530466"/>
    <w:rsid w:val="00530EC3"/>
    <w:rsid w:val="00533797"/>
    <w:rsid w:val="00535CC5"/>
    <w:rsid w:val="0053614C"/>
    <w:rsid w:val="0054040D"/>
    <w:rsid w:val="00544150"/>
    <w:rsid w:val="00551041"/>
    <w:rsid w:val="0055110D"/>
    <w:rsid w:val="00552ECA"/>
    <w:rsid w:val="00553BE2"/>
    <w:rsid w:val="00554160"/>
    <w:rsid w:val="00555366"/>
    <w:rsid w:val="00561F23"/>
    <w:rsid w:val="0056265E"/>
    <w:rsid w:val="00562E19"/>
    <w:rsid w:val="005649AF"/>
    <w:rsid w:val="00564D83"/>
    <w:rsid w:val="00565C63"/>
    <w:rsid w:val="00566743"/>
    <w:rsid w:val="00567D5D"/>
    <w:rsid w:val="005722F6"/>
    <w:rsid w:val="00572FF6"/>
    <w:rsid w:val="0057388A"/>
    <w:rsid w:val="005746BA"/>
    <w:rsid w:val="00574C67"/>
    <w:rsid w:val="00583E1E"/>
    <w:rsid w:val="00586329"/>
    <w:rsid w:val="005904C7"/>
    <w:rsid w:val="00592010"/>
    <w:rsid w:val="00593EE7"/>
    <w:rsid w:val="005A0297"/>
    <w:rsid w:val="005A3250"/>
    <w:rsid w:val="005A3864"/>
    <w:rsid w:val="005A3B2E"/>
    <w:rsid w:val="005B57F1"/>
    <w:rsid w:val="005C3F9F"/>
    <w:rsid w:val="005C551E"/>
    <w:rsid w:val="005C70BE"/>
    <w:rsid w:val="005C7C0E"/>
    <w:rsid w:val="005D7133"/>
    <w:rsid w:val="005D7573"/>
    <w:rsid w:val="005E1938"/>
    <w:rsid w:val="005F235D"/>
    <w:rsid w:val="005F74E0"/>
    <w:rsid w:val="005F765B"/>
    <w:rsid w:val="00603365"/>
    <w:rsid w:val="00603BE3"/>
    <w:rsid w:val="0060453A"/>
    <w:rsid w:val="00607AEF"/>
    <w:rsid w:val="00612A1E"/>
    <w:rsid w:val="00614D65"/>
    <w:rsid w:val="00620FF4"/>
    <w:rsid w:val="00622ED5"/>
    <w:rsid w:val="00625201"/>
    <w:rsid w:val="0062634C"/>
    <w:rsid w:val="00627892"/>
    <w:rsid w:val="006307E1"/>
    <w:rsid w:val="00640554"/>
    <w:rsid w:val="00641E57"/>
    <w:rsid w:val="00642BAE"/>
    <w:rsid w:val="00643C06"/>
    <w:rsid w:val="006506FD"/>
    <w:rsid w:val="00650E60"/>
    <w:rsid w:val="0065150C"/>
    <w:rsid w:val="00651C82"/>
    <w:rsid w:val="00655E05"/>
    <w:rsid w:val="00661839"/>
    <w:rsid w:val="0066290B"/>
    <w:rsid w:val="006649F1"/>
    <w:rsid w:val="00664D65"/>
    <w:rsid w:val="00665172"/>
    <w:rsid w:val="00665D83"/>
    <w:rsid w:val="00666872"/>
    <w:rsid w:val="00670DD2"/>
    <w:rsid w:val="0067104E"/>
    <w:rsid w:val="00672FC9"/>
    <w:rsid w:val="00673B25"/>
    <w:rsid w:val="00674EC3"/>
    <w:rsid w:val="00681CEE"/>
    <w:rsid w:val="00686050"/>
    <w:rsid w:val="00693800"/>
    <w:rsid w:val="006A0A6E"/>
    <w:rsid w:val="006A2445"/>
    <w:rsid w:val="006A37B7"/>
    <w:rsid w:val="006A3B07"/>
    <w:rsid w:val="006A4984"/>
    <w:rsid w:val="006A5668"/>
    <w:rsid w:val="006A683E"/>
    <w:rsid w:val="006A7D5D"/>
    <w:rsid w:val="006B018E"/>
    <w:rsid w:val="006B4481"/>
    <w:rsid w:val="006B4600"/>
    <w:rsid w:val="006C063C"/>
    <w:rsid w:val="006C2042"/>
    <w:rsid w:val="006C43DC"/>
    <w:rsid w:val="006C4DBA"/>
    <w:rsid w:val="006C55E3"/>
    <w:rsid w:val="006C7DED"/>
    <w:rsid w:val="006D1CAB"/>
    <w:rsid w:val="006D64FE"/>
    <w:rsid w:val="006E2B75"/>
    <w:rsid w:val="006E5176"/>
    <w:rsid w:val="006E7FB8"/>
    <w:rsid w:val="006F2EEE"/>
    <w:rsid w:val="006F3747"/>
    <w:rsid w:val="006F42B8"/>
    <w:rsid w:val="006F7869"/>
    <w:rsid w:val="006F7B60"/>
    <w:rsid w:val="00702A0B"/>
    <w:rsid w:val="00703EDE"/>
    <w:rsid w:val="0070551B"/>
    <w:rsid w:val="0070750D"/>
    <w:rsid w:val="00710106"/>
    <w:rsid w:val="00710D61"/>
    <w:rsid w:val="00712A92"/>
    <w:rsid w:val="007134AF"/>
    <w:rsid w:val="00721307"/>
    <w:rsid w:val="0072396A"/>
    <w:rsid w:val="00724FA5"/>
    <w:rsid w:val="007254DA"/>
    <w:rsid w:val="0072594C"/>
    <w:rsid w:val="007266EE"/>
    <w:rsid w:val="007272F8"/>
    <w:rsid w:val="00732C1E"/>
    <w:rsid w:val="00737A19"/>
    <w:rsid w:val="00741BCC"/>
    <w:rsid w:val="00742592"/>
    <w:rsid w:val="00743899"/>
    <w:rsid w:val="00743DA3"/>
    <w:rsid w:val="0074437A"/>
    <w:rsid w:val="00750205"/>
    <w:rsid w:val="00750276"/>
    <w:rsid w:val="00751052"/>
    <w:rsid w:val="00753FFF"/>
    <w:rsid w:val="00760113"/>
    <w:rsid w:val="00760129"/>
    <w:rsid w:val="00762BCB"/>
    <w:rsid w:val="0077609F"/>
    <w:rsid w:val="0077782C"/>
    <w:rsid w:val="0078370B"/>
    <w:rsid w:val="00785979"/>
    <w:rsid w:val="007938D9"/>
    <w:rsid w:val="00796DAE"/>
    <w:rsid w:val="00797FB2"/>
    <w:rsid w:val="007B0966"/>
    <w:rsid w:val="007B44BF"/>
    <w:rsid w:val="007B6A45"/>
    <w:rsid w:val="007C1822"/>
    <w:rsid w:val="007C411C"/>
    <w:rsid w:val="007C56A5"/>
    <w:rsid w:val="007C7C74"/>
    <w:rsid w:val="007D345A"/>
    <w:rsid w:val="007D4FC1"/>
    <w:rsid w:val="007D5FED"/>
    <w:rsid w:val="007D7A63"/>
    <w:rsid w:val="007E1064"/>
    <w:rsid w:val="007E1197"/>
    <w:rsid w:val="007F1E9D"/>
    <w:rsid w:val="007F3A70"/>
    <w:rsid w:val="00801B54"/>
    <w:rsid w:val="00801C1D"/>
    <w:rsid w:val="00802A47"/>
    <w:rsid w:val="00805633"/>
    <w:rsid w:val="00807E8A"/>
    <w:rsid w:val="00810243"/>
    <w:rsid w:val="00810F02"/>
    <w:rsid w:val="008130D5"/>
    <w:rsid w:val="00814B20"/>
    <w:rsid w:val="00825BBB"/>
    <w:rsid w:val="00831659"/>
    <w:rsid w:val="008353B5"/>
    <w:rsid w:val="00836415"/>
    <w:rsid w:val="008374E6"/>
    <w:rsid w:val="00846C89"/>
    <w:rsid w:val="00847A06"/>
    <w:rsid w:val="008515F1"/>
    <w:rsid w:val="00860C58"/>
    <w:rsid w:val="00861CC0"/>
    <w:rsid w:val="0086509F"/>
    <w:rsid w:val="00880812"/>
    <w:rsid w:val="0088201D"/>
    <w:rsid w:val="0088322E"/>
    <w:rsid w:val="00883DFB"/>
    <w:rsid w:val="008909B1"/>
    <w:rsid w:val="008909FB"/>
    <w:rsid w:val="008926DF"/>
    <w:rsid w:val="00896CB9"/>
    <w:rsid w:val="008A1F92"/>
    <w:rsid w:val="008A3122"/>
    <w:rsid w:val="008A60B2"/>
    <w:rsid w:val="008A64A1"/>
    <w:rsid w:val="008A6D65"/>
    <w:rsid w:val="008B1019"/>
    <w:rsid w:val="008B1E6D"/>
    <w:rsid w:val="008B3C2E"/>
    <w:rsid w:val="008B3E30"/>
    <w:rsid w:val="008B4664"/>
    <w:rsid w:val="008B5F3A"/>
    <w:rsid w:val="008C18BC"/>
    <w:rsid w:val="008C56E0"/>
    <w:rsid w:val="008C5ACD"/>
    <w:rsid w:val="008D515E"/>
    <w:rsid w:val="008D66EE"/>
    <w:rsid w:val="008D777C"/>
    <w:rsid w:val="008D7C51"/>
    <w:rsid w:val="008E07F1"/>
    <w:rsid w:val="008E2FDF"/>
    <w:rsid w:val="008F0CD8"/>
    <w:rsid w:val="008F17B3"/>
    <w:rsid w:val="008F1DA7"/>
    <w:rsid w:val="008F261B"/>
    <w:rsid w:val="008F4480"/>
    <w:rsid w:val="008F4C7D"/>
    <w:rsid w:val="00905D98"/>
    <w:rsid w:val="009066E8"/>
    <w:rsid w:val="009128D2"/>
    <w:rsid w:val="009134C8"/>
    <w:rsid w:val="0091608D"/>
    <w:rsid w:val="00917526"/>
    <w:rsid w:val="009203D0"/>
    <w:rsid w:val="00921D02"/>
    <w:rsid w:val="00923A8E"/>
    <w:rsid w:val="00926C15"/>
    <w:rsid w:val="00926E33"/>
    <w:rsid w:val="00927DC7"/>
    <w:rsid w:val="009300AC"/>
    <w:rsid w:val="00931666"/>
    <w:rsid w:val="00934250"/>
    <w:rsid w:val="0093720C"/>
    <w:rsid w:val="00940582"/>
    <w:rsid w:val="0094392A"/>
    <w:rsid w:val="00947DC1"/>
    <w:rsid w:val="00961389"/>
    <w:rsid w:val="009639C6"/>
    <w:rsid w:val="0096422F"/>
    <w:rsid w:val="00970C31"/>
    <w:rsid w:val="00972552"/>
    <w:rsid w:val="00972798"/>
    <w:rsid w:val="0097430B"/>
    <w:rsid w:val="00985897"/>
    <w:rsid w:val="00985C6D"/>
    <w:rsid w:val="00986132"/>
    <w:rsid w:val="00987510"/>
    <w:rsid w:val="00992032"/>
    <w:rsid w:val="00997DB2"/>
    <w:rsid w:val="009A76F0"/>
    <w:rsid w:val="009B1FB2"/>
    <w:rsid w:val="009B40CF"/>
    <w:rsid w:val="009B4FFC"/>
    <w:rsid w:val="009C1916"/>
    <w:rsid w:val="009C2765"/>
    <w:rsid w:val="009C6562"/>
    <w:rsid w:val="009C7065"/>
    <w:rsid w:val="009C7B25"/>
    <w:rsid w:val="009D16F5"/>
    <w:rsid w:val="009D1735"/>
    <w:rsid w:val="009D2557"/>
    <w:rsid w:val="009D44B2"/>
    <w:rsid w:val="009D4509"/>
    <w:rsid w:val="009D5803"/>
    <w:rsid w:val="009E151C"/>
    <w:rsid w:val="009F0E85"/>
    <w:rsid w:val="009F3EFC"/>
    <w:rsid w:val="00A00346"/>
    <w:rsid w:val="00A07420"/>
    <w:rsid w:val="00A1093C"/>
    <w:rsid w:val="00A120F5"/>
    <w:rsid w:val="00A14DC2"/>
    <w:rsid w:val="00A17101"/>
    <w:rsid w:val="00A209BE"/>
    <w:rsid w:val="00A2167C"/>
    <w:rsid w:val="00A22EC1"/>
    <w:rsid w:val="00A307EA"/>
    <w:rsid w:val="00A348FB"/>
    <w:rsid w:val="00A3612E"/>
    <w:rsid w:val="00A3621A"/>
    <w:rsid w:val="00A42044"/>
    <w:rsid w:val="00A421D2"/>
    <w:rsid w:val="00A42D99"/>
    <w:rsid w:val="00A52939"/>
    <w:rsid w:val="00A52D2E"/>
    <w:rsid w:val="00A54284"/>
    <w:rsid w:val="00A5597B"/>
    <w:rsid w:val="00A56C50"/>
    <w:rsid w:val="00A56E6F"/>
    <w:rsid w:val="00A60580"/>
    <w:rsid w:val="00A6285E"/>
    <w:rsid w:val="00A636E6"/>
    <w:rsid w:val="00A67815"/>
    <w:rsid w:val="00A7129C"/>
    <w:rsid w:val="00A82D85"/>
    <w:rsid w:val="00A83339"/>
    <w:rsid w:val="00A878F0"/>
    <w:rsid w:val="00A9070D"/>
    <w:rsid w:val="00A912B3"/>
    <w:rsid w:val="00A927C1"/>
    <w:rsid w:val="00A94D7C"/>
    <w:rsid w:val="00AA3A99"/>
    <w:rsid w:val="00AA4A12"/>
    <w:rsid w:val="00AB1817"/>
    <w:rsid w:val="00AB592B"/>
    <w:rsid w:val="00AB606B"/>
    <w:rsid w:val="00AC3BEB"/>
    <w:rsid w:val="00AC42F1"/>
    <w:rsid w:val="00AD4355"/>
    <w:rsid w:val="00AD5F09"/>
    <w:rsid w:val="00AD69C8"/>
    <w:rsid w:val="00AE3870"/>
    <w:rsid w:val="00AE393E"/>
    <w:rsid w:val="00AE682E"/>
    <w:rsid w:val="00AF0222"/>
    <w:rsid w:val="00AF0AB1"/>
    <w:rsid w:val="00AF1FED"/>
    <w:rsid w:val="00AF216B"/>
    <w:rsid w:val="00AF2D4D"/>
    <w:rsid w:val="00AF3423"/>
    <w:rsid w:val="00AF3F56"/>
    <w:rsid w:val="00B02518"/>
    <w:rsid w:val="00B026F7"/>
    <w:rsid w:val="00B05732"/>
    <w:rsid w:val="00B10314"/>
    <w:rsid w:val="00B12CE5"/>
    <w:rsid w:val="00B204CE"/>
    <w:rsid w:val="00B21613"/>
    <w:rsid w:val="00B251A8"/>
    <w:rsid w:val="00B25FC6"/>
    <w:rsid w:val="00B26DED"/>
    <w:rsid w:val="00B26FE2"/>
    <w:rsid w:val="00B27276"/>
    <w:rsid w:val="00B27F9D"/>
    <w:rsid w:val="00B33AFB"/>
    <w:rsid w:val="00B33BA1"/>
    <w:rsid w:val="00B34810"/>
    <w:rsid w:val="00B41A9C"/>
    <w:rsid w:val="00B41E91"/>
    <w:rsid w:val="00B4338E"/>
    <w:rsid w:val="00B435F1"/>
    <w:rsid w:val="00B556A7"/>
    <w:rsid w:val="00B65ADA"/>
    <w:rsid w:val="00B70A3C"/>
    <w:rsid w:val="00B71321"/>
    <w:rsid w:val="00B71B68"/>
    <w:rsid w:val="00B8130D"/>
    <w:rsid w:val="00B81628"/>
    <w:rsid w:val="00B82761"/>
    <w:rsid w:val="00B9020C"/>
    <w:rsid w:val="00B90C7A"/>
    <w:rsid w:val="00B90F5A"/>
    <w:rsid w:val="00B946C8"/>
    <w:rsid w:val="00B95472"/>
    <w:rsid w:val="00B97197"/>
    <w:rsid w:val="00B97C79"/>
    <w:rsid w:val="00BA0EDA"/>
    <w:rsid w:val="00BA4517"/>
    <w:rsid w:val="00BA4D41"/>
    <w:rsid w:val="00BA5549"/>
    <w:rsid w:val="00BA636F"/>
    <w:rsid w:val="00BB04CB"/>
    <w:rsid w:val="00BB5A1D"/>
    <w:rsid w:val="00BB7481"/>
    <w:rsid w:val="00BC0C2A"/>
    <w:rsid w:val="00BC64FC"/>
    <w:rsid w:val="00BC7629"/>
    <w:rsid w:val="00BD45E9"/>
    <w:rsid w:val="00BD6F5E"/>
    <w:rsid w:val="00BE28D7"/>
    <w:rsid w:val="00BE5D59"/>
    <w:rsid w:val="00BF08D5"/>
    <w:rsid w:val="00BF1B63"/>
    <w:rsid w:val="00BF490C"/>
    <w:rsid w:val="00BF51F1"/>
    <w:rsid w:val="00C02CE3"/>
    <w:rsid w:val="00C07B1E"/>
    <w:rsid w:val="00C16B9D"/>
    <w:rsid w:val="00C23F62"/>
    <w:rsid w:val="00C24997"/>
    <w:rsid w:val="00C306D3"/>
    <w:rsid w:val="00C320E9"/>
    <w:rsid w:val="00C32A85"/>
    <w:rsid w:val="00C333C1"/>
    <w:rsid w:val="00C33A4F"/>
    <w:rsid w:val="00C368A8"/>
    <w:rsid w:val="00C42F51"/>
    <w:rsid w:val="00C45033"/>
    <w:rsid w:val="00C4770D"/>
    <w:rsid w:val="00C47CAA"/>
    <w:rsid w:val="00C507CD"/>
    <w:rsid w:val="00C55D0C"/>
    <w:rsid w:val="00C55E04"/>
    <w:rsid w:val="00C55FE2"/>
    <w:rsid w:val="00C5788B"/>
    <w:rsid w:val="00C624FF"/>
    <w:rsid w:val="00C6265A"/>
    <w:rsid w:val="00C62900"/>
    <w:rsid w:val="00C7668F"/>
    <w:rsid w:val="00C776E8"/>
    <w:rsid w:val="00C81FB3"/>
    <w:rsid w:val="00C82E62"/>
    <w:rsid w:val="00C83D4B"/>
    <w:rsid w:val="00C843B0"/>
    <w:rsid w:val="00C85AF5"/>
    <w:rsid w:val="00C90126"/>
    <w:rsid w:val="00C91A96"/>
    <w:rsid w:val="00C933CE"/>
    <w:rsid w:val="00C9702A"/>
    <w:rsid w:val="00C97F5A"/>
    <w:rsid w:val="00CA0648"/>
    <w:rsid w:val="00CA2552"/>
    <w:rsid w:val="00CA2708"/>
    <w:rsid w:val="00CA3FFF"/>
    <w:rsid w:val="00CA51CA"/>
    <w:rsid w:val="00CA69F8"/>
    <w:rsid w:val="00CB2EBF"/>
    <w:rsid w:val="00CB427E"/>
    <w:rsid w:val="00CB6E05"/>
    <w:rsid w:val="00CC2619"/>
    <w:rsid w:val="00CC3D44"/>
    <w:rsid w:val="00CC50EF"/>
    <w:rsid w:val="00CC53E0"/>
    <w:rsid w:val="00CD075D"/>
    <w:rsid w:val="00CD1FBA"/>
    <w:rsid w:val="00CD34A3"/>
    <w:rsid w:val="00CE0AA4"/>
    <w:rsid w:val="00CE1D77"/>
    <w:rsid w:val="00CE60EB"/>
    <w:rsid w:val="00CF1433"/>
    <w:rsid w:val="00CF1E49"/>
    <w:rsid w:val="00CF4B38"/>
    <w:rsid w:val="00CF688D"/>
    <w:rsid w:val="00CF76BB"/>
    <w:rsid w:val="00D008AA"/>
    <w:rsid w:val="00D058EA"/>
    <w:rsid w:val="00D069FE"/>
    <w:rsid w:val="00D07E2D"/>
    <w:rsid w:val="00D116BF"/>
    <w:rsid w:val="00D1297E"/>
    <w:rsid w:val="00D12BFF"/>
    <w:rsid w:val="00D14A0A"/>
    <w:rsid w:val="00D16DC0"/>
    <w:rsid w:val="00D17FDB"/>
    <w:rsid w:val="00D229C5"/>
    <w:rsid w:val="00D24282"/>
    <w:rsid w:val="00D3002F"/>
    <w:rsid w:val="00D301D9"/>
    <w:rsid w:val="00D31A2A"/>
    <w:rsid w:val="00D34C31"/>
    <w:rsid w:val="00D359EB"/>
    <w:rsid w:val="00D41332"/>
    <w:rsid w:val="00D4400A"/>
    <w:rsid w:val="00D51439"/>
    <w:rsid w:val="00D5303F"/>
    <w:rsid w:val="00D539E4"/>
    <w:rsid w:val="00D62049"/>
    <w:rsid w:val="00D64A11"/>
    <w:rsid w:val="00D70D82"/>
    <w:rsid w:val="00D75126"/>
    <w:rsid w:val="00D82091"/>
    <w:rsid w:val="00D84462"/>
    <w:rsid w:val="00D90730"/>
    <w:rsid w:val="00D916BD"/>
    <w:rsid w:val="00D91869"/>
    <w:rsid w:val="00D9261C"/>
    <w:rsid w:val="00D93338"/>
    <w:rsid w:val="00D94635"/>
    <w:rsid w:val="00D9543C"/>
    <w:rsid w:val="00D96320"/>
    <w:rsid w:val="00DA1FDC"/>
    <w:rsid w:val="00DA728A"/>
    <w:rsid w:val="00DB12C6"/>
    <w:rsid w:val="00DB155C"/>
    <w:rsid w:val="00DB1629"/>
    <w:rsid w:val="00DB3EF7"/>
    <w:rsid w:val="00DC0A8C"/>
    <w:rsid w:val="00DC16CC"/>
    <w:rsid w:val="00DC33C2"/>
    <w:rsid w:val="00DC468A"/>
    <w:rsid w:val="00DC621C"/>
    <w:rsid w:val="00DD2464"/>
    <w:rsid w:val="00DD2BCD"/>
    <w:rsid w:val="00DD3013"/>
    <w:rsid w:val="00DD5BDE"/>
    <w:rsid w:val="00DD7000"/>
    <w:rsid w:val="00DD7117"/>
    <w:rsid w:val="00DE2A2C"/>
    <w:rsid w:val="00DE5A3C"/>
    <w:rsid w:val="00DF0174"/>
    <w:rsid w:val="00DF0EA6"/>
    <w:rsid w:val="00DF3417"/>
    <w:rsid w:val="00DF7631"/>
    <w:rsid w:val="00DF77F4"/>
    <w:rsid w:val="00E05CC6"/>
    <w:rsid w:val="00E072BE"/>
    <w:rsid w:val="00E20D3C"/>
    <w:rsid w:val="00E24EDF"/>
    <w:rsid w:val="00E27886"/>
    <w:rsid w:val="00E27CF1"/>
    <w:rsid w:val="00E31CAD"/>
    <w:rsid w:val="00E32EE2"/>
    <w:rsid w:val="00E359AA"/>
    <w:rsid w:val="00E42F78"/>
    <w:rsid w:val="00E4301D"/>
    <w:rsid w:val="00E43C02"/>
    <w:rsid w:val="00E43CAC"/>
    <w:rsid w:val="00E4546F"/>
    <w:rsid w:val="00E46C05"/>
    <w:rsid w:val="00E502B2"/>
    <w:rsid w:val="00E62239"/>
    <w:rsid w:val="00E641F3"/>
    <w:rsid w:val="00E657D0"/>
    <w:rsid w:val="00E65BC7"/>
    <w:rsid w:val="00E76912"/>
    <w:rsid w:val="00E77410"/>
    <w:rsid w:val="00E802EB"/>
    <w:rsid w:val="00E81148"/>
    <w:rsid w:val="00E82437"/>
    <w:rsid w:val="00E82D35"/>
    <w:rsid w:val="00E8326E"/>
    <w:rsid w:val="00E83D56"/>
    <w:rsid w:val="00E87154"/>
    <w:rsid w:val="00E91FCE"/>
    <w:rsid w:val="00E92B81"/>
    <w:rsid w:val="00E93F11"/>
    <w:rsid w:val="00E97AA8"/>
    <w:rsid w:val="00E97EAF"/>
    <w:rsid w:val="00EA2AE5"/>
    <w:rsid w:val="00EA35B7"/>
    <w:rsid w:val="00EA53AF"/>
    <w:rsid w:val="00EA59A9"/>
    <w:rsid w:val="00EB37DE"/>
    <w:rsid w:val="00EB65CF"/>
    <w:rsid w:val="00EB6E17"/>
    <w:rsid w:val="00EC2416"/>
    <w:rsid w:val="00EC2645"/>
    <w:rsid w:val="00EC5611"/>
    <w:rsid w:val="00EC6BEC"/>
    <w:rsid w:val="00ED08BB"/>
    <w:rsid w:val="00EE16AC"/>
    <w:rsid w:val="00EE2159"/>
    <w:rsid w:val="00EE3895"/>
    <w:rsid w:val="00EE3A1C"/>
    <w:rsid w:val="00EE3F91"/>
    <w:rsid w:val="00EE5478"/>
    <w:rsid w:val="00EE7EAC"/>
    <w:rsid w:val="00EF4F61"/>
    <w:rsid w:val="00EF6E85"/>
    <w:rsid w:val="00F0149B"/>
    <w:rsid w:val="00F0621A"/>
    <w:rsid w:val="00F1374B"/>
    <w:rsid w:val="00F16641"/>
    <w:rsid w:val="00F17624"/>
    <w:rsid w:val="00F2331A"/>
    <w:rsid w:val="00F32E34"/>
    <w:rsid w:val="00F4107A"/>
    <w:rsid w:val="00F43DE9"/>
    <w:rsid w:val="00F440CD"/>
    <w:rsid w:val="00F45C0B"/>
    <w:rsid w:val="00F4762A"/>
    <w:rsid w:val="00F50704"/>
    <w:rsid w:val="00F519E6"/>
    <w:rsid w:val="00F53C55"/>
    <w:rsid w:val="00F55BF1"/>
    <w:rsid w:val="00F560E2"/>
    <w:rsid w:val="00F56FCC"/>
    <w:rsid w:val="00F64AB3"/>
    <w:rsid w:val="00F65339"/>
    <w:rsid w:val="00F70A01"/>
    <w:rsid w:val="00F76505"/>
    <w:rsid w:val="00F77B6E"/>
    <w:rsid w:val="00F80AB3"/>
    <w:rsid w:val="00F83219"/>
    <w:rsid w:val="00F84E9B"/>
    <w:rsid w:val="00F873AE"/>
    <w:rsid w:val="00F9172F"/>
    <w:rsid w:val="00F937F2"/>
    <w:rsid w:val="00FB0435"/>
    <w:rsid w:val="00FB413C"/>
    <w:rsid w:val="00FB4E76"/>
    <w:rsid w:val="00FB6D69"/>
    <w:rsid w:val="00FC0848"/>
    <w:rsid w:val="00FC156A"/>
    <w:rsid w:val="00FC2A73"/>
    <w:rsid w:val="00FC3028"/>
    <w:rsid w:val="00FC4617"/>
    <w:rsid w:val="00FC55B4"/>
    <w:rsid w:val="00FC6DAD"/>
    <w:rsid w:val="00FC7BDC"/>
    <w:rsid w:val="00FD1F6B"/>
    <w:rsid w:val="00FD3DD5"/>
    <w:rsid w:val="00FE06E7"/>
    <w:rsid w:val="00FE13BE"/>
    <w:rsid w:val="00FE2A5D"/>
    <w:rsid w:val="00FE6B18"/>
    <w:rsid w:val="00FE7500"/>
    <w:rsid w:val="00FE7A18"/>
    <w:rsid w:val="00FF1F7D"/>
    <w:rsid w:val="00FF2748"/>
    <w:rsid w:val="00FF3608"/>
    <w:rsid w:val="00FF5557"/>
    <w:rsid w:val="0107CCD0"/>
    <w:rsid w:val="01C83B68"/>
    <w:rsid w:val="05DA4659"/>
    <w:rsid w:val="07AF541C"/>
    <w:rsid w:val="109C244C"/>
    <w:rsid w:val="10F13888"/>
    <w:rsid w:val="13CED19C"/>
    <w:rsid w:val="13FA782D"/>
    <w:rsid w:val="1599CBC7"/>
    <w:rsid w:val="1A86CE91"/>
    <w:rsid w:val="21900765"/>
    <w:rsid w:val="23ACEE15"/>
    <w:rsid w:val="28E20275"/>
    <w:rsid w:val="292B267C"/>
    <w:rsid w:val="2A9E837D"/>
    <w:rsid w:val="2D0F70D3"/>
    <w:rsid w:val="3221FCE6"/>
    <w:rsid w:val="34D57D3C"/>
    <w:rsid w:val="3DEE49AC"/>
    <w:rsid w:val="400F43C1"/>
    <w:rsid w:val="40254765"/>
    <w:rsid w:val="417F8475"/>
    <w:rsid w:val="43C8A2D3"/>
    <w:rsid w:val="505FAE6D"/>
    <w:rsid w:val="51A5E34D"/>
    <w:rsid w:val="538D12A0"/>
    <w:rsid w:val="56854934"/>
    <w:rsid w:val="56AA8A72"/>
    <w:rsid w:val="5BE10EC7"/>
    <w:rsid w:val="5E18928A"/>
    <w:rsid w:val="7CE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4C1419"/>
  <w15:docId w15:val="{09660690-EC5C-4D3C-8ED3-96113CE6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65"/>
    <w:pPr>
      <w:widowControl w:val="0"/>
    </w:pPr>
    <w:rPr>
      <w:rFonts w:ascii="CG Times" w:hAnsi="CG Times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4452"/>
      </w:tabs>
      <w:suppressAutoHyphens/>
      <w:jc w:val="center"/>
      <w:outlineLvl w:val="0"/>
    </w:pPr>
    <w:rPr>
      <w:rFonts w:ascii="Univers" w:hAnsi="Univers"/>
      <w:b/>
      <w:spacing w:val="-3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452"/>
      </w:tabs>
      <w:suppressAutoHyphens/>
      <w:jc w:val="center"/>
      <w:outlineLvl w:val="1"/>
    </w:pPr>
    <w:rPr>
      <w:rFonts w:ascii="Univers" w:hAnsi="Univers"/>
      <w:b/>
      <w:spacing w:val="-3"/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0"/>
      </w:tabs>
      <w:suppressAutoHyphens/>
      <w:jc w:val="center"/>
      <w:outlineLvl w:val="2"/>
    </w:pPr>
    <w:rPr>
      <w:rFonts w:ascii="Univers" w:hAnsi="Univers"/>
      <w:b/>
      <w:i/>
      <w:spacing w:val="-3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suppressAutoHyphens/>
      <w:jc w:val="both"/>
      <w:outlineLvl w:val="4"/>
    </w:pPr>
    <w:rPr>
      <w:rFonts w:ascii="Times New Roman" w:hAnsi="Times New Roman"/>
      <w:b/>
      <w:spacing w:val="-3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1392"/>
        <w:tab w:val="left" w:pos="1440"/>
      </w:tabs>
      <w:suppressAutoHyphens/>
      <w:ind w:right="-706"/>
      <w:jc w:val="both"/>
      <w:outlineLvl w:val="5"/>
    </w:pPr>
    <w:rPr>
      <w:rFonts w:ascii="Univers" w:hAnsi="Univers"/>
      <w:spacing w:val="-3"/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-284"/>
        <w:tab w:val="left" w:pos="1392"/>
        <w:tab w:val="left" w:pos="1440"/>
      </w:tabs>
      <w:suppressAutoHyphens/>
      <w:ind w:left="-284"/>
      <w:jc w:val="both"/>
      <w:outlineLvl w:val="6"/>
    </w:pPr>
    <w:rPr>
      <w:rFonts w:ascii="Univers" w:hAnsi="Univers"/>
      <w:spacing w:val="-3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center" w:pos="4452"/>
      </w:tabs>
      <w:suppressAutoHyphens/>
      <w:jc w:val="center"/>
      <w:outlineLvl w:val="7"/>
    </w:pPr>
    <w:rPr>
      <w:rFonts w:ascii="Univers" w:hAnsi="Univers"/>
      <w:i/>
      <w:spacing w:val="-3"/>
      <w:sz w:val="24"/>
      <w:lang w:val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86"/>
      </w:tabs>
      <w:suppressAutoHyphens/>
      <w:ind w:left="3600" w:hanging="56"/>
      <w:jc w:val="both"/>
      <w:outlineLvl w:val="8"/>
    </w:pPr>
    <w:rPr>
      <w:rFonts w:ascii="Univers" w:hAnsi="Univers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264155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0"/>
        <w:tab w:val="left" w:pos="708"/>
        <w:tab w:val="left" w:pos="1418"/>
      </w:tabs>
      <w:suppressAutoHyphens/>
      <w:ind w:left="1418" w:hanging="2018"/>
      <w:jc w:val="both"/>
    </w:pPr>
    <w:rPr>
      <w:rFonts w:ascii="Univers" w:hAnsi="Univers"/>
      <w:spacing w:val="-3"/>
      <w:sz w:val="24"/>
      <w:lang w:val="en-US"/>
    </w:rPr>
  </w:style>
  <w:style w:type="paragraph" w:styleId="BodyTextIndent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TxBrp14">
    <w:name w:val="TxBr_p14"/>
    <w:basedOn w:val="Normal"/>
    <w:pPr>
      <w:tabs>
        <w:tab w:val="left" w:pos="204"/>
      </w:tabs>
      <w:spacing w:line="249" w:lineRule="atLeast"/>
      <w:jc w:val="both"/>
    </w:pPr>
    <w:rPr>
      <w:rFonts w:ascii="Times New Roman" w:hAnsi="Times New Roman"/>
      <w:sz w:val="24"/>
      <w:lang w:eastAsia="en-US"/>
    </w:rPr>
  </w:style>
  <w:style w:type="paragraph" w:customStyle="1" w:styleId="TxBrp5">
    <w:name w:val="TxBr_p5"/>
    <w:basedOn w:val="Normal"/>
    <w:pPr>
      <w:tabs>
        <w:tab w:val="left" w:pos="3582"/>
      </w:tabs>
      <w:spacing w:line="249" w:lineRule="atLeast"/>
      <w:ind w:left="3583" w:hanging="725"/>
      <w:jc w:val="both"/>
    </w:pPr>
    <w:rPr>
      <w:rFonts w:ascii="Times New Roman" w:hAnsi="Times New Roman"/>
      <w:sz w:val="24"/>
      <w:lang w:eastAsia="en-US"/>
    </w:rPr>
  </w:style>
  <w:style w:type="paragraph" w:customStyle="1" w:styleId="Heading31">
    <w:name w:val="Heading 31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</w:pPr>
    <w:rPr>
      <w:rFonts w:ascii="Times" w:hAnsi="Times"/>
      <w:b/>
      <w:snapToGrid w:val="0"/>
      <w:sz w:val="24"/>
      <w:lang w:val="en-US" w:eastAsia="en-US"/>
    </w:rPr>
  </w:style>
  <w:style w:type="paragraph" w:styleId="BodyText2">
    <w:name w:val="Body Text 2"/>
    <w:basedOn w:val="Normal"/>
    <w:pPr>
      <w:tabs>
        <w:tab w:val="left" w:pos="0"/>
      </w:tabs>
      <w:suppressAutoHyphens/>
      <w:jc w:val="both"/>
    </w:pPr>
    <w:rPr>
      <w:rFonts w:ascii="Arial" w:hAnsi="Arial"/>
      <w:b/>
      <w:spacing w:val="-3"/>
      <w:sz w:val="24"/>
      <w:lang w:val="en-US"/>
    </w:rPr>
  </w:style>
  <w:style w:type="paragraph" w:styleId="Title">
    <w:name w:val="Title"/>
    <w:basedOn w:val="Normal"/>
    <w:qFormat/>
    <w:rsid w:val="000A31C3"/>
    <w:pPr>
      <w:widowControl/>
      <w:jc w:val="center"/>
    </w:pPr>
    <w:rPr>
      <w:rFonts w:ascii="Arial" w:hAnsi="Arial"/>
      <w:b/>
      <w:snapToGrid/>
      <w:sz w:val="23"/>
      <w:lang w:eastAsia="en-US"/>
    </w:rPr>
  </w:style>
  <w:style w:type="table" w:styleId="TableGrid">
    <w:name w:val="Table Grid"/>
    <w:basedOn w:val="TableNormal"/>
    <w:rsid w:val="004916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6357D"/>
    <w:pPr>
      <w:widowControl/>
      <w:spacing w:after="240"/>
      <w:jc w:val="both"/>
    </w:pPr>
    <w:rPr>
      <w:rFonts w:ascii="Arial" w:hAnsi="Arial"/>
      <w:snapToGrid/>
      <w:sz w:val="21"/>
    </w:rPr>
  </w:style>
  <w:style w:type="paragraph" w:styleId="ListBullet">
    <w:name w:val="List Bullet"/>
    <w:basedOn w:val="BodyText"/>
    <w:rsid w:val="0006357D"/>
    <w:pPr>
      <w:widowControl/>
      <w:numPr>
        <w:numId w:val="2"/>
      </w:numPr>
      <w:tabs>
        <w:tab w:val="clear" w:pos="0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 w:val="0"/>
      <w:spacing w:before="240"/>
    </w:pPr>
    <w:rPr>
      <w:rFonts w:ascii="Tahoma" w:hAnsi="Tahoma" w:cs="Tahoma"/>
      <w:snapToGrid/>
      <w:spacing w:val="0"/>
      <w:sz w:val="20"/>
      <w:lang w:val="en-GB" w:eastAsia="en-US"/>
    </w:rPr>
  </w:style>
  <w:style w:type="paragraph" w:styleId="BalloonText">
    <w:name w:val="Balloon Text"/>
    <w:basedOn w:val="Normal"/>
    <w:semiHidden/>
    <w:rsid w:val="0005334D"/>
    <w:rPr>
      <w:rFonts w:ascii="Tahoma" w:hAnsi="Tahoma" w:cs="Tahoma"/>
      <w:sz w:val="16"/>
      <w:szCs w:val="16"/>
    </w:rPr>
  </w:style>
  <w:style w:type="paragraph" w:customStyle="1" w:styleId="Bullet2">
    <w:name w:val="Bullet 2"/>
    <w:basedOn w:val="Normal"/>
    <w:rsid w:val="00FC6DAD"/>
    <w:pPr>
      <w:widowControl/>
      <w:numPr>
        <w:ilvl w:val="1"/>
        <w:numId w:val="1"/>
      </w:numPr>
      <w:tabs>
        <w:tab w:val="left" w:pos="567"/>
        <w:tab w:val="left" w:pos="851"/>
        <w:tab w:val="left" w:pos="1134"/>
      </w:tabs>
      <w:jc w:val="both"/>
    </w:pPr>
    <w:rPr>
      <w:rFonts w:ascii="Times New Roman" w:hAnsi="Times New Roman"/>
      <w:snapToGrid/>
      <w:lang w:eastAsia="en-US"/>
    </w:rPr>
  </w:style>
  <w:style w:type="paragraph" w:customStyle="1" w:styleId="BulletCD">
    <w:name w:val="Bullet CD"/>
    <w:basedOn w:val="Normal"/>
    <w:rsid w:val="00FC6DAD"/>
    <w:pPr>
      <w:widowControl/>
      <w:numPr>
        <w:numId w:val="5"/>
      </w:numPr>
      <w:tabs>
        <w:tab w:val="left" w:pos="0"/>
        <w:tab w:val="left" w:pos="284"/>
        <w:tab w:val="left" w:pos="646"/>
      </w:tabs>
      <w:spacing w:line="360" w:lineRule="auto"/>
      <w:jc w:val="both"/>
    </w:pPr>
    <w:rPr>
      <w:rFonts w:ascii="Helvetica" w:hAnsi="Helvetica"/>
      <w:bCs/>
      <w:snapToGrid/>
      <w:lang w:eastAsia="en-US"/>
    </w:rPr>
  </w:style>
  <w:style w:type="paragraph" w:customStyle="1" w:styleId="MACH2">
    <w:name w:val="MACH2"/>
    <w:basedOn w:val="Normal"/>
    <w:next w:val="Normal"/>
    <w:rsid w:val="00FC6DAD"/>
    <w:pPr>
      <w:widowControl/>
      <w:numPr>
        <w:ilvl w:val="1"/>
        <w:numId w:val="3"/>
      </w:numPr>
      <w:spacing w:line="360" w:lineRule="auto"/>
      <w:jc w:val="both"/>
      <w:outlineLvl w:val="1"/>
    </w:pPr>
    <w:rPr>
      <w:rFonts w:ascii="Times New Roman" w:hAnsi="Times New Roman"/>
      <w:snapToGrid/>
      <w:sz w:val="22"/>
      <w:lang w:eastAsia="en-US"/>
    </w:rPr>
  </w:style>
  <w:style w:type="paragraph" w:customStyle="1" w:styleId="DotleaderCD">
    <w:name w:val="Dot leader CD"/>
    <w:basedOn w:val="Normal"/>
    <w:autoRedefine/>
    <w:rsid w:val="00B97197"/>
    <w:pPr>
      <w:widowControl/>
      <w:tabs>
        <w:tab w:val="left" w:pos="0"/>
        <w:tab w:val="left" w:pos="284"/>
        <w:tab w:val="right" w:leader="dot" w:pos="7371"/>
      </w:tabs>
      <w:spacing w:line="360" w:lineRule="auto"/>
      <w:jc w:val="both"/>
    </w:pPr>
    <w:rPr>
      <w:rFonts w:ascii="Arial" w:hAnsi="Arial" w:cs="Arial"/>
      <w:snapToGrid/>
      <w:sz w:val="24"/>
      <w:szCs w:val="24"/>
      <w:lang w:eastAsia="en-US"/>
    </w:rPr>
  </w:style>
  <w:style w:type="paragraph" w:customStyle="1" w:styleId="Heading4CD">
    <w:name w:val="Heading 4 CD"/>
    <w:basedOn w:val="Normal"/>
    <w:rsid w:val="00FC6DAD"/>
    <w:pPr>
      <w:widowControl/>
      <w:spacing w:line="360" w:lineRule="auto"/>
      <w:jc w:val="both"/>
    </w:pPr>
    <w:rPr>
      <w:rFonts w:ascii="Helvetica" w:hAnsi="Helvetica"/>
      <w:b/>
      <w:snapToGrid/>
      <w:lang w:eastAsia="en-US"/>
    </w:rPr>
  </w:style>
  <w:style w:type="paragraph" w:customStyle="1" w:styleId="Dotleaderindent">
    <w:name w:val="Dot leader indent"/>
    <w:basedOn w:val="DotleaderCD"/>
    <w:rsid w:val="00FC6DAD"/>
  </w:style>
  <w:style w:type="paragraph" w:customStyle="1" w:styleId="BulletCDdotleader">
    <w:name w:val="Bullet CD+dot leader"/>
    <w:basedOn w:val="BulletCD"/>
    <w:rsid w:val="00436C63"/>
    <w:pPr>
      <w:numPr>
        <w:numId w:val="4"/>
      </w:numPr>
      <w:tabs>
        <w:tab w:val="clear" w:pos="646"/>
        <w:tab w:val="num" w:pos="678"/>
        <w:tab w:val="right" w:leader="dot" w:pos="7371"/>
      </w:tabs>
      <w:ind w:left="675" w:hanging="357"/>
    </w:pPr>
  </w:style>
  <w:style w:type="character" w:styleId="CommentReference">
    <w:name w:val="annotation reference"/>
    <w:basedOn w:val="DefaultParagraphFont"/>
    <w:semiHidden/>
    <w:rsid w:val="00136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6B9F"/>
  </w:style>
  <w:style w:type="paragraph" w:styleId="CommentSubject">
    <w:name w:val="annotation subject"/>
    <w:basedOn w:val="CommentText"/>
    <w:next w:val="CommentText"/>
    <w:semiHidden/>
    <w:rsid w:val="00136B9F"/>
    <w:rPr>
      <w:b/>
      <w:bCs/>
    </w:rPr>
  </w:style>
  <w:style w:type="character" w:styleId="Emphasis">
    <w:name w:val="Emphasis"/>
    <w:basedOn w:val="DefaultParagraphFont"/>
    <w:qFormat/>
    <w:rsid w:val="00B10314"/>
    <w:rPr>
      <w:i/>
      <w:iCs/>
    </w:rPr>
  </w:style>
  <w:style w:type="paragraph" w:styleId="ListParagraph">
    <w:name w:val="List Paragraph"/>
    <w:basedOn w:val="Normal"/>
    <w:uiPriority w:val="34"/>
    <w:qFormat/>
    <w:rsid w:val="00C47CAA"/>
    <w:pPr>
      <w:ind w:left="720"/>
      <w:contextualSpacing/>
    </w:pPr>
  </w:style>
  <w:style w:type="paragraph" w:styleId="Revision">
    <w:name w:val="Revision"/>
    <w:hidden/>
    <w:uiPriority w:val="99"/>
    <w:semiHidden/>
    <w:rsid w:val="00C90126"/>
    <w:rPr>
      <w:rFonts w:ascii="CG Times" w:hAnsi="CG Times"/>
      <w:snapToGrid w:val="0"/>
    </w:rPr>
  </w:style>
  <w:style w:type="character" w:styleId="Hyperlink">
    <w:name w:val="Hyperlink"/>
    <w:basedOn w:val="DefaultParagraphFont"/>
    <w:uiPriority w:val="99"/>
    <w:unhideWhenUsed/>
    <w:rsid w:val="00EA59A9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52A"/>
    <w:rPr>
      <w:rFonts w:ascii="CG Times" w:hAnsi="CG Times"/>
      <w:snapToGrid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55"/>
    <w:pPr>
      <w:keepLines/>
      <w:widowControl/>
      <w:tabs>
        <w:tab w:val="clear" w:pos="4452"/>
      </w:tabs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pacing w:val="0"/>
      <w:sz w:val="28"/>
      <w:szCs w:val="2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3228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D907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mhaplus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940C71811E84FABBFB6C20637A92E" ma:contentTypeVersion="3" ma:contentTypeDescription="Create a new document." ma:contentTypeScope="" ma:versionID="e0c3c29c6525dc8896258f9c8eec4fd4">
  <xsd:schema xmlns:xsd="http://www.w3.org/2001/XMLSchema" xmlns:xs="http://www.w3.org/2001/XMLSchema" xmlns:p="http://schemas.microsoft.com/office/2006/metadata/properties" xmlns:ns2="37a5c1fb-a52e-4b0d-9066-d43621cf4494" targetNamespace="http://schemas.microsoft.com/office/2006/metadata/properties" ma:root="true" ma:fieldsID="5bb483cb588915b02cc83155316da300" ns2:_="">
    <xsd:import namespace="37a5c1fb-a52e-4b0d-9066-d43621cf4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5c1fb-a52e-4b0d-9066-d43621cf4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83522-B57A-47EF-86A9-A13E52872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0D509-615D-4FB6-92BD-392AC456A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AF168-E83F-4BF2-8BAD-B1EF9D851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6643DE-FD45-4BC8-94B6-68C385D9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5c1fb-a52e-4b0d-9066-d43621cf4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1785</Words>
  <Characters>9389</Characters>
  <Application>Microsoft Office Word</Application>
  <DocSecurity>0</DocSecurity>
  <Lines>78</Lines>
  <Paragraphs>22</Paragraphs>
  <ScaleCrop>false</ScaleCrop>
  <Manager>Peter Barclay, MHA Manager</Manager>
  <Company>Midlands Highway Alliance</Company>
  <LinksUpToDate>false</LinksUpToDate>
  <CharactersWithSpaces>11152</CharactersWithSpaces>
  <SharedDoc>false</SharedDoc>
  <HLinks>
    <vt:vector size="36" baseType="variant">
      <vt:variant>
        <vt:i4>6946852</vt:i4>
      </vt:variant>
      <vt:variant>
        <vt:i4>33</vt:i4>
      </vt:variant>
      <vt:variant>
        <vt:i4>0</vt:i4>
      </vt:variant>
      <vt:variant>
        <vt:i4>5</vt:i4>
      </vt:variant>
      <vt:variant>
        <vt:lpwstr>http://www.mhaplus.org.uk/</vt:lpwstr>
      </vt:variant>
      <vt:variant>
        <vt:lpwstr/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_Toc530127720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_Toc530127719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_Toc530127718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_Toc530127717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_Toc530127716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MSF2 Contract Data Part 1 - DRAFT 1 (1.0)</dc:title>
  <dc:subject>MHA Medium Schemes Framework 2</dc:subject>
  <dc:creator>MSF2 Selection Group</dc:creator>
  <cp:keywords/>
  <cp:lastModifiedBy>Julia May</cp:lastModifiedBy>
  <cp:revision>16</cp:revision>
  <cp:lastPrinted>2017-10-05T14:30:00Z</cp:lastPrinted>
  <dcterms:created xsi:type="dcterms:W3CDTF">2023-03-27T10:42:00Z</dcterms:created>
  <dcterms:modified xsi:type="dcterms:W3CDTF">2023-10-04T11:35:00Z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0x01010077A940C71811E84FABBFB6C20637A92E</vt:lpwstr>
  </property>
  <property fmtid="{D5CDD505-2E9C-101B-9397-08002B2CF9AE}" pid="3" name="MediaServiceImageTags">
    <vt:lpwstr/>
  </property>
</Properties>
</file>